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3937643B" w:rsidP="3937643B" w:rsidRDefault="3937643B" w14:paraId="5C504BB7" w14:textId="19933B51">
      <w:pPr>
        <w:pStyle w:val="Normal"/>
      </w:pPr>
    </w:p>
    <w:p w:rsidR="00711F58" w:rsidP="3937643B" w:rsidRDefault="006D02C6" w14:paraId="00000001" w14:textId="5D4A3B68">
      <w:pPr>
        <w:pStyle w:val="Normal"/>
        <w:suppressLineNumbers w:val="0"/>
        <w:bidi w:val="0"/>
        <w:spacing w:before="0" w:beforeAutospacing="off" w:after="0" w:afterAutospacing="off" w:line="276" w:lineRule="auto"/>
        <w:ind w:left="0" w:right="0"/>
        <w:jc w:val="left"/>
      </w:pPr>
      <w:r w:rsidR="16AA1153">
        <w:drawing>
          <wp:inline wp14:editId="274D742B" wp14:anchorId="1C8F5BC8">
            <wp:extent cx="1062038" cy="1062038"/>
            <wp:effectExtent l="0" t="0" r="0" b="0"/>
            <wp:docPr id="1996782716" name="image1.png"/>
            <wp:cNvGraphicFramePr/>
            <a:graphic>
              <a:graphicData xmlns:a="http://schemas.openxmlformats.org/drawingml/2006/main"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10"/>
                    <a:srcRect/>
                    <a:stretch>
                      <a:fillRect/>
                    </a:stretch>
                  </pic:blipFill>
                  <pic:spPr>
                    <a:xfrm>
                      <a:off x="0" y="0"/>
                      <a:ext cx="1062038" cy="1062038"/>
                    </a:xfrm>
                    <a:prstGeom prst="rect">
                      <a:avLst/>
                    </a:prstGeom>
                    <a:ln/>
                  </pic:spPr>
                </pic:pic>
              </a:graphicData>
            </a:graphic>
          </wp:inline>
        </w:drawing>
      </w:r>
      <w:r w:rsidRPr="640FB308" w:rsidR="49D3754A">
        <w:rPr>
          <w:rFonts w:ascii="Open Sans" w:hAnsi="Open Sans" w:eastAsia="Open Sans" w:cs="Open Sans"/>
          <w:color w:val="004888"/>
          <w:sz w:val="24"/>
          <w:szCs w:val="24"/>
        </w:rPr>
        <w:t xml:space="preserve">                  </w:t>
      </w:r>
      <w:r w:rsidRPr="640FB308" w:rsidR="3D435DEB">
        <w:rPr>
          <w:rFonts w:ascii="Open Sans" w:hAnsi="Open Sans" w:eastAsia="Open Sans" w:cs="Open Sans"/>
          <w:color w:val="004888"/>
          <w:sz w:val="24"/>
          <w:szCs w:val="24"/>
        </w:rPr>
        <w:t xml:space="preserve">   </w:t>
      </w:r>
    </w:p>
    <w:p w:rsidR="640FB308" w:rsidP="640FB308" w:rsidRDefault="640FB308" w14:paraId="25FB89D9" w14:textId="134016EF">
      <w:pPr>
        <w:pStyle w:val="Normal"/>
        <w:suppressLineNumbers w:val="0"/>
        <w:bidi w:val="0"/>
        <w:spacing w:before="0" w:beforeAutospacing="off" w:after="0" w:afterAutospacing="off" w:line="276" w:lineRule="auto"/>
        <w:ind w:left="0" w:right="0"/>
        <w:jc w:val="left"/>
        <w:rPr>
          <w:rFonts w:ascii="Open Sans" w:hAnsi="Open Sans" w:eastAsia="Open Sans" w:cs="Open Sans"/>
          <w:color w:val="004888"/>
          <w:sz w:val="24"/>
          <w:szCs w:val="24"/>
        </w:rPr>
      </w:pPr>
    </w:p>
    <w:p w:rsidR="640FB308" w:rsidP="640FB308" w:rsidRDefault="640FB308" w14:paraId="35B259F7" w14:textId="6AE6A2EB">
      <w:pPr>
        <w:pStyle w:val="Normal"/>
        <w:spacing w:line="276" w:lineRule="auto"/>
      </w:pPr>
      <w:r w:rsidRPr="640FB308" w:rsidR="640FB308">
        <w:rPr>
          <w:rFonts w:ascii="Open Sans" w:hAnsi="Open Sans" w:eastAsia="Open Sans" w:cs="Open Sans"/>
          <w:b w:val="1"/>
          <w:bCs w:val="1"/>
          <w:color w:val="004888"/>
          <w:sz w:val="54"/>
          <w:szCs w:val="54"/>
        </w:rPr>
        <w:t>Finance and Business Support Officer</w:t>
      </w:r>
    </w:p>
    <w:p w:rsidR="00711F58" w:rsidRDefault="006D02C6" w14:paraId="00000004" w14:textId="77777777">
      <w:pPr>
        <w:widowControl w:val="0"/>
        <w:spacing w:line="240" w:lineRule="auto"/>
        <w:rPr>
          <w:rFonts w:ascii="Open Sans" w:hAnsi="Open Sans" w:eastAsia="Open Sans" w:cs="Open Sans"/>
          <w:color w:val="004888"/>
          <w:sz w:val="54"/>
          <w:szCs w:val="54"/>
        </w:rPr>
      </w:pPr>
      <w:r>
        <w:rPr>
          <w:rFonts w:ascii="Open Sans" w:hAnsi="Open Sans" w:eastAsia="Open Sans" w:cs="Open Sans"/>
          <w:color w:val="004888"/>
          <w:sz w:val="54"/>
          <w:szCs w:val="54"/>
        </w:rPr>
        <w:t>Job pack</w:t>
      </w:r>
    </w:p>
    <w:p w:rsidR="00711F58" w:rsidRDefault="00711F58" w14:paraId="00000005" w14:textId="77777777">
      <w:pPr>
        <w:widowControl w:val="0"/>
        <w:rPr>
          <w:rFonts w:ascii="Open Sans" w:hAnsi="Open Sans" w:eastAsia="Open Sans" w:cs="Open Sans"/>
          <w:color w:val="004888"/>
          <w:sz w:val="32"/>
          <w:szCs w:val="32"/>
        </w:rPr>
      </w:pPr>
    </w:p>
    <w:p w:rsidR="640FB308" w:rsidP="640FB308" w:rsidRDefault="640FB308" w14:paraId="0007CDF5" w14:textId="52853F05">
      <w:pPr>
        <w:pStyle w:val="Normal"/>
      </w:pPr>
      <w:r w:rsidRPr="640FB308" w:rsidR="640FB308">
        <w:rPr>
          <w:rFonts w:ascii="Open Sans" w:hAnsi="Open Sans" w:eastAsia="Open Sans" w:cs="Open Sans"/>
          <w:color w:val="004888"/>
          <w:sz w:val="24"/>
          <w:szCs w:val="24"/>
        </w:rPr>
        <w:t>Thanks for your interest in working at Citizens Advice Telford and The Wrekin (CATW). This job pack gives you the information you need to decide whether the role is right for you and to make an application.</w:t>
      </w:r>
    </w:p>
    <w:p w:rsidR="00711F58" w:rsidRDefault="00711F58" w14:paraId="00000007" w14:textId="77777777">
      <w:pPr>
        <w:widowControl w:val="0"/>
        <w:rPr>
          <w:rFonts w:ascii="Open Sans" w:hAnsi="Open Sans" w:eastAsia="Open Sans" w:cs="Open Sans"/>
          <w:color w:val="004888"/>
          <w:sz w:val="24"/>
          <w:szCs w:val="24"/>
        </w:rPr>
      </w:pPr>
    </w:p>
    <w:p w:rsidR="00711F58" w:rsidRDefault="006D02C6" w14:paraId="00000008" w14:textId="77777777">
      <w:pPr>
        <w:widowControl w:val="0"/>
        <w:spacing w:after="280"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 xml:space="preserve">In this pack </w:t>
      </w:r>
      <w:proofErr w:type="gramStart"/>
      <w:r>
        <w:rPr>
          <w:rFonts w:ascii="Open Sans" w:hAnsi="Open Sans" w:eastAsia="Open Sans" w:cs="Open Sans"/>
          <w:color w:val="004888"/>
          <w:sz w:val="24"/>
          <w:szCs w:val="24"/>
        </w:rPr>
        <w:t>you’ll</w:t>
      </w:r>
      <w:proofErr w:type="gramEnd"/>
      <w:r>
        <w:rPr>
          <w:rFonts w:ascii="Open Sans" w:hAnsi="Open Sans" w:eastAsia="Open Sans" w:cs="Open Sans"/>
          <w:color w:val="004888"/>
          <w:sz w:val="24"/>
          <w:szCs w:val="24"/>
        </w:rPr>
        <w:t xml:space="preserve"> find:</w:t>
      </w:r>
    </w:p>
    <w:p w:rsidR="00711F58" w:rsidRDefault="006D02C6" w14:paraId="00000009" w14:textId="77777777">
      <w:pPr>
        <w:widowControl w:val="0"/>
        <w:numPr>
          <w:ilvl w:val="0"/>
          <w:numId w:val="1"/>
        </w:numPr>
        <w:spacing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Our values</w:t>
      </w:r>
    </w:p>
    <w:p w:rsidR="00711F58" w:rsidRDefault="006D02C6" w14:paraId="0000000A" w14:textId="379B861C">
      <w:pPr>
        <w:widowControl w:val="0"/>
        <w:numPr>
          <w:ilvl w:val="0"/>
          <w:numId w:val="1"/>
        </w:numPr>
        <w:spacing w:line="345" w:lineRule="auto"/>
        <w:rPr>
          <w:rFonts w:ascii="Open Sans" w:hAnsi="Open Sans" w:eastAsia="Open Sans" w:cs="Open Sans"/>
          <w:color w:val="004888"/>
          <w:sz w:val="24"/>
          <w:szCs w:val="24"/>
        </w:rPr>
      </w:pPr>
      <w:r w:rsidRPr="640FB308" w:rsidR="35254B84">
        <w:rPr>
          <w:rFonts w:ascii="Open Sans" w:hAnsi="Open Sans" w:eastAsia="Open Sans" w:cs="Open Sans"/>
          <w:color w:val="004888"/>
          <w:sz w:val="24"/>
          <w:szCs w:val="24"/>
        </w:rPr>
        <w:t>3 t</w:t>
      </w:r>
      <w:r w:rsidRPr="640FB308" w:rsidR="35254B84">
        <w:rPr>
          <w:rFonts w:ascii="Open Sans" w:hAnsi="Open Sans" w:eastAsia="Open Sans" w:cs="Open Sans"/>
          <w:color w:val="004888"/>
          <w:sz w:val="24"/>
          <w:szCs w:val="24"/>
        </w:rPr>
        <w:t>hings you should know about us</w:t>
      </w:r>
    </w:p>
    <w:p w:rsidR="640FB308" w:rsidP="640FB308" w:rsidRDefault="640FB308" w14:paraId="30BF4DD1" w14:textId="0303129E">
      <w:pPr>
        <w:pStyle w:val="ListParagraph"/>
        <w:numPr>
          <w:ilvl w:val="0"/>
          <w:numId w:val="1"/>
        </w:numPr>
        <w:rPr/>
      </w:pPr>
      <w:r w:rsidRPr="640FB308" w:rsidR="640FB308">
        <w:rPr>
          <w:rFonts w:ascii="Open Sans" w:hAnsi="Open Sans" w:eastAsia="Open Sans" w:cs="Open Sans"/>
          <w:color w:val="004888"/>
          <w:sz w:val="24"/>
          <w:szCs w:val="24"/>
        </w:rPr>
        <w:t>How Citizens Advice Telford and The Wrekin works</w:t>
      </w:r>
    </w:p>
    <w:p w:rsidR="640FB308" w:rsidP="640FB308" w:rsidRDefault="640FB308" w14:paraId="398F6F35" w14:textId="65118137">
      <w:pPr>
        <w:pStyle w:val="ListParagraph"/>
        <w:numPr>
          <w:ilvl w:val="0"/>
          <w:numId w:val="1"/>
        </w:numPr>
        <w:rPr/>
      </w:pPr>
      <w:r w:rsidRPr="640FB308" w:rsidR="640FB308">
        <w:rPr>
          <w:rFonts w:ascii="Open Sans" w:hAnsi="Open Sans" w:eastAsia="Open Sans" w:cs="Open Sans"/>
          <w:color w:val="004888"/>
          <w:sz w:val="24"/>
          <w:szCs w:val="24"/>
        </w:rPr>
        <w:t>About the role, role profile and person specification</w:t>
      </w:r>
    </w:p>
    <w:p w:rsidR="00711F58" w:rsidRDefault="006D02C6" w14:paraId="0000000D" w14:textId="77777777">
      <w:pPr>
        <w:widowControl w:val="0"/>
        <w:numPr>
          <w:ilvl w:val="0"/>
          <w:numId w:val="1"/>
        </w:numPr>
        <w:spacing w:line="345" w:lineRule="auto"/>
        <w:rPr>
          <w:rFonts w:ascii="Open Sans" w:hAnsi="Open Sans" w:eastAsia="Open Sans" w:cs="Open Sans"/>
          <w:color w:val="004888"/>
          <w:sz w:val="24"/>
          <w:szCs w:val="24"/>
        </w:rPr>
      </w:pPr>
      <w:r>
        <w:rPr>
          <w:rFonts w:ascii="Open Sans" w:hAnsi="Open Sans" w:eastAsia="Open Sans" w:cs="Open Sans"/>
          <w:color w:val="004888"/>
          <w:sz w:val="24"/>
          <w:szCs w:val="24"/>
        </w:rPr>
        <w:t>Terms and conditions</w:t>
      </w:r>
    </w:p>
    <w:p w:rsidR="00711F58" w:rsidP="6A5121D2" w:rsidRDefault="006D02C6" w14:paraId="00000010" w14:textId="095BC081">
      <w:pPr>
        <w:widowControl w:val="0"/>
        <w:numPr>
          <w:ilvl w:val="0"/>
          <w:numId w:val="1"/>
        </w:numPr>
        <w:spacing w:after="280" w:line="345" w:lineRule="auto"/>
        <w:rPr>
          <w:rFonts w:ascii="Open Sans" w:hAnsi="Open Sans" w:eastAsia="Open Sans" w:cs="Open Sans"/>
          <w:color w:val="004888"/>
          <w:sz w:val="24"/>
          <w:szCs w:val="24"/>
        </w:rPr>
      </w:pPr>
      <w:r w:rsidRPr="6A5121D2">
        <w:rPr>
          <w:rFonts w:ascii="Open Sans" w:hAnsi="Open Sans" w:eastAsia="Open Sans" w:cs="Open Sans"/>
          <w:color w:val="004888"/>
          <w:sz w:val="24"/>
          <w:szCs w:val="24"/>
        </w:rPr>
        <w:t>What we give our staff</w:t>
      </w:r>
    </w:p>
    <w:tbl>
      <w:tblPr>
        <w:tblStyle w:val="a"/>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9"/>
      </w:tblGrid>
      <w:tr w:rsidR="00711F58" w:rsidTr="3937643B" w14:paraId="23D31F6B" w14:textId="77777777">
        <w:tc>
          <w:tcPr>
            <w:tcW w:w="902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AEDF5"/>
            <w:tcMar>
              <w:top w:w="100" w:type="dxa"/>
              <w:left w:w="100" w:type="dxa"/>
              <w:bottom w:w="100" w:type="dxa"/>
              <w:right w:w="100" w:type="dxa"/>
            </w:tcMar>
          </w:tcPr>
          <w:p w:rsidR="00711F58" w:rsidRDefault="006D02C6" w14:paraId="00000011" w14:textId="77777777">
            <w:pPr>
              <w:widowControl w:val="0"/>
              <w:spacing w:line="240" w:lineRule="auto"/>
              <w:rPr>
                <w:rFonts w:ascii="Open Sans" w:hAnsi="Open Sans" w:eastAsia="Open Sans" w:cs="Open Sans"/>
                <w:b/>
                <w:color w:val="004B88"/>
                <w:sz w:val="24"/>
                <w:szCs w:val="24"/>
              </w:rPr>
            </w:pPr>
            <w:r>
              <w:rPr>
                <w:rFonts w:ascii="Open Sans" w:hAnsi="Open Sans" w:eastAsia="Open Sans" w:cs="Open Sans"/>
                <w:b/>
                <w:color w:val="004B88"/>
                <w:sz w:val="24"/>
                <w:szCs w:val="24"/>
              </w:rPr>
              <w:t>Want to chat about this role?</w:t>
            </w:r>
          </w:p>
          <w:p w:rsidR="00711F58" w:rsidP="3937643B" w:rsidRDefault="7C01C568" w14:paraId="00000012" w14:textId="7CD8E2AE">
            <w:pPr>
              <w:pStyle w:val="Normal"/>
              <w:widowControl w:val="0"/>
              <w:suppressLineNumbers w:val="0"/>
              <w:bidi w:val="0"/>
              <w:spacing w:before="0" w:beforeAutospacing="off" w:after="0" w:afterAutospacing="off" w:line="240" w:lineRule="auto"/>
              <w:ind w:left="0" w:right="0"/>
              <w:jc w:val="left"/>
            </w:pPr>
            <w:r w:rsidRPr="3937643B" w:rsidR="7C01C568">
              <w:rPr>
                <w:rFonts w:ascii="Open Sans" w:hAnsi="Open Sans" w:eastAsia="Open Sans" w:cs="Open Sans"/>
                <w:color w:val="004B88"/>
                <w:sz w:val="24"/>
                <w:szCs w:val="24"/>
              </w:rPr>
              <w:t xml:space="preserve">If you want to chat about the role further, you can contact </w:t>
            </w:r>
            <w:r w:rsidRPr="3937643B" w:rsidR="70CC29B3">
              <w:rPr>
                <w:rFonts w:ascii="Open Sans" w:hAnsi="Open Sans" w:eastAsia="Open Sans" w:cs="Open Sans"/>
                <w:color w:val="004B88"/>
                <w:sz w:val="24"/>
                <w:szCs w:val="24"/>
              </w:rPr>
              <w:t>our team at recruitment@telfordcab.co.uk</w:t>
            </w:r>
          </w:p>
        </w:tc>
      </w:tr>
    </w:tbl>
    <w:p w:rsidR="00711F58" w:rsidRDefault="00711F58" w14:paraId="00000013" w14:textId="77777777">
      <w:pPr>
        <w:widowControl w:val="0"/>
        <w:spacing w:line="240" w:lineRule="auto"/>
        <w:rPr>
          <w:rFonts w:ascii="Open Sans" w:hAnsi="Open Sans" w:eastAsia="Open Sans" w:cs="Open Sans"/>
          <w:b/>
          <w:color w:val="004888"/>
          <w:sz w:val="50"/>
          <w:szCs w:val="50"/>
        </w:rPr>
      </w:pPr>
    </w:p>
    <w:p w:rsidR="00711F58" w:rsidRDefault="00711F58" w14:paraId="00000014" w14:textId="77777777">
      <w:pPr>
        <w:widowControl w:val="0"/>
        <w:spacing w:line="240" w:lineRule="auto"/>
        <w:rPr>
          <w:rFonts w:ascii="Open Sans" w:hAnsi="Open Sans" w:eastAsia="Open Sans" w:cs="Open Sans"/>
          <w:b/>
          <w:color w:val="004888"/>
          <w:sz w:val="50"/>
          <w:szCs w:val="50"/>
        </w:rPr>
      </w:pPr>
    </w:p>
    <w:tbl>
      <w:tblPr>
        <w:tblStyle w:val="a0"/>
        <w:tblW w:w="9029" w:type="dxa"/>
        <w:tblLayout w:type="fixed"/>
        <w:tblLook w:val="0600" w:firstRow="0" w:lastRow="0" w:firstColumn="0" w:lastColumn="0" w:noHBand="1" w:noVBand="1"/>
      </w:tblPr>
      <w:tblGrid>
        <w:gridCol w:w="9029"/>
      </w:tblGrid>
      <w:tr w:rsidR="00711F58" w14:paraId="1AEC61BB" w14:textId="77777777">
        <w:trPr>
          <w:trHeight w:val="6060"/>
        </w:trPr>
        <w:tc>
          <w:tcPr>
            <w:tcW w:w="9029" w:type="dxa"/>
            <w:tcBorders>
              <w:top w:val="nil"/>
              <w:left w:val="nil"/>
              <w:bottom w:val="nil"/>
              <w:right w:val="nil"/>
            </w:tcBorders>
            <w:shd w:val="clear" w:color="auto" w:fill="auto"/>
            <w:tcMar>
              <w:top w:w="100" w:type="dxa"/>
              <w:left w:w="100" w:type="dxa"/>
              <w:bottom w:w="100" w:type="dxa"/>
              <w:right w:w="100" w:type="dxa"/>
            </w:tcMar>
          </w:tcPr>
          <w:p w:rsidR="00711F58" w:rsidRDefault="00711F58" w14:paraId="00000015" w14:textId="77777777">
            <w:pPr>
              <w:widowControl w:val="0"/>
              <w:spacing w:before="280" w:after="280" w:line="240" w:lineRule="auto"/>
              <w:rPr>
                <w:rFonts w:ascii="Open Sans" w:hAnsi="Open Sans" w:eastAsia="Open Sans" w:cs="Open Sans"/>
                <w:b/>
                <w:color w:val="004888"/>
                <w:sz w:val="54"/>
                <w:szCs w:val="54"/>
              </w:rPr>
            </w:pPr>
          </w:p>
          <w:p w:rsidR="00711F58" w:rsidRDefault="006D02C6" w14:paraId="00000016" w14:textId="77777777">
            <w:pPr>
              <w:widowControl w:val="0"/>
              <w:spacing w:before="280" w:after="280" w:line="240" w:lineRule="auto"/>
              <w:rPr>
                <w:rFonts w:ascii="Open Sans" w:hAnsi="Open Sans" w:eastAsia="Open Sans" w:cs="Open Sans"/>
                <w:b/>
                <w:color w:val="004888"/>
                <w:sz w:val="54"/>
                <w:szCs w:val="54"/>
              </w:rPr>
            </w:pPr>
            <w:r>
              <w:rPr>
                <w:rFonts w:ascii="Open Sans" w:hAnsi="Open Sans" w:eastAsia="Open Sans" w:cs="Open Sans"/>
                <w:b/>
                <w:noProof/>
                <w:color w:val="004888"/>
                <w:sz w:val="54"/>
                <w:szCs w:val="54"/>
              </w:rPr>
              <w:drawing>
                <wp:inline distT="114300" distB="114300" distL="114300" distR="114300" wp14:anchorId="4BEA1049" wp14:editId="07777777">
                  <wp:extent cx="404813" cy="34136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04813" cy="341367"/>
                          </a:xfrm>
                          <a:prstGeom prst="rect">
                            <a:avLst/>
                          </a:prstGeom>
                          <a:ln/>
                        </pic:spPr>
                      </pic:pic>
                    </a:graphicData>
                  </a:graphic>
                </wp:inline>
              </w:drawing>
            </w:r>
            <w:r>
              <w:rPr>
                <w:rFonts w:ascii="Open Sans" w:hAnsi="Open Sans" w:eastAsia="Open Sans" w:cs="Open Sans"/>
                <w:b/>
                <w:color w:val="004888"/>
                <w:sz w:val="54"/>
                <w:szCs w:val="54"/>
              </w:rPr>
              <w:t xml:space="preserve"> Our values</w:t>
            </w:r>
          </w:p>
          <w:p w:rsidR="00711F58" w:rsidRDefault="006D02C6" w14:paraId="00000017" w14:textId="77777777">
            <w:pPr>
              <w:widowControl w:val="0"/>
              <w:spacing w:before="280" w:after="280" w:line="240" w:lineRule="auto"/>
              <w:rPr>
                <w:rFonts w:ascii="Open Sans" w:hAnsi="Open Sans" w:eastAsia="Open Sans" w:cs="Open Sans"/>
                <w:color w:val="004888"/>
                <w:sz w:val="24"/>
                <w:szCs w:val="24"/>
              </w:rPr>
            </w:pP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inventive. </w:t>
            </w:r>
            <w:proofErr w:type="gramStart"/>
            <w:r>
              <w:rPr>
                <w:rFonts w:ascii="Open Sans" w:hAnsi="Open Sans" w:eastAsia="Open Sans" w:cs="Open Sans"/>
                <w:color w:val="004888"/>
                <w:sz w:val="24"/>
                <w:szCs w:val="24"/>
              </w:rPr>
              <w:t>We’re</w:t>
            </w:r>
            <w:proofErr w:type="gramEnd"/>
            <w:r>
              <w:rPr>
                <w:rFonts w:ascii="Open Sans" w:hAnsi="Open Sans" w:eastAsia="Open Sans" w:cs="Open Sans"/>
                <w:color w:val="004888"/>
                <w:sz w:val="24"/>
                <w:szCs w:val="24"/>
              </w:rPr>
              <w:t xml:space="preserve"> not afraid of trying new things and learn by getting things wrong. We question every idea to make it better and we change when </w:t>
            </w:r>
            <w:r>
              <w:rPr>
                <w:rFonts w:ascii="Open Sans" w:hAnsi="Open Sans" w:eastAsia="Open Sans" w:cs="Open Sans"/>
                <w:color w:val="004888"/>
                <w:sz w:val="24"/>
                <w:szCs w:val="24"/>
              </w:rPr>
              <w:t xml:space="preserve">things </w:t>
            </w:r>
            <w:proofErr w:type="gramStart"/>
            <w:r>
              <w:rPr>
                <w:rFonts w:ascii="Open Sans" w:hAnsi="Open Sans" w:eastAsia="Open Sans" w:cs="Open Sans"/>
                <w:color w:val="004888"/>
                <w:sz w:val="24"/>
                <w:szCs w:val="24"/>
              </w:rPr>
              <w:t>aren’t</w:t>
            </w:r>
            <w:proofErr w:type="gramEnd"/>
            <w:r>
              <w:rPr>
                <w:rFonts w:ascii="Open Sans" w:hAnsi="Open Sans" w:eastAsia="Open Sans" w:cs="Open Sans"/>
                <w:color w:val="004888"/>
                <w:sz w:val="24"/>
                <w:szCs w:val="24"/>
              </w:rPr>
              <w:t xml:space="preserve"> working.</w:t>
            </w:r>
          </w:p>
          <w:p w:rsidR="00711F58" w:rsidRDefault="006D02C6" w14:paraId="00000018" w14:textId="77777777">
            <w:pPr>
              <w:widowControl w:val="0"/>
              <w:spacing w:before="280" w:after="280" w:line="240" w:lineRule="auto"/>
              <w:rPr>
                <w:rFonts w:ascii="Open Sans" w:hAnsi="Open Sans" w:eastAsia="Open Sans" w:cs="Open Sans"/>
                <w:b/>
                <w:color w:val="004888"/>
                <w:sz w:val="24"/>
                <w:szCs w:val="24"/>
              </w:rPr>
            </w:pP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generous. </w:t>
            </w:r>
            <w:r>
              <w:rPr>
                <w:rFonts w:ascii="Open Sans" w:hAnsi="Open Sans" w:eastAsia="Open Sans" w:cs="Open Sans"/>
                <w:color w:val="004888"/>
                <w:sz w:val="24"/>
                <w:szCs w:val="24"/>
              </w:rPr>
              <w:t>We work together, sharing knowledge and experience to solve problems. We tell it like it is and respect everyone</w:t>
            </w:r>
            <w:r>
              <w:rPr>
                <w:rFonts w:ascii="Open Sans" w:hAnsi="Open Sans" w:eastAsia="Open Sans" w:cs="Open Sans"/>
                <w:b/>
                <w:color w:val="004888"/>
                <w:sz w:val="24"/>
                <w:szCs w:val="24"/>
              </w:rPr>
              <w:t>.</w:t>
            </w:r>
          </w:p>
          <w:p w:rsidR="00711F58" w:rsidRDefault="006D02C6" w14:paraId="00000019" w14:textId="77777777">
            <w:pPr>
              <w:widowControl w:val="0"/>
              <w:spacing w:after="280" w:line="240" w:lineRule="auto"/>
              <w:rPr>
                <w:rFonts w:ascii="Open Sans" w:hAnsi="Open Sans" w:eastAsia="Open Sans" w:cs="Open Sans"/>
                <w:color w:val="004888"/>
                <w:sz w:val="24"/>
                <w:szCs w:val="24"/>
              </w:rPr>
            </w:pP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responsible. </w:t>
            </w:r>
            <w:r>
              <w:rPr>
                <w:rFonts w:ascii="Open Sans" w:hAnsi="Open Sans" w:eastAsia="Open Sans" w:cs="Open Sans"/>
                <w:color w:val="004888"/>
                <w:sz w:val="24"/>
                <w:szCs w:val="24"/>
              </w:rPr>
              <w:t xml:space="preserve">We do what we say </w:t>
            </w:r>
            <w:proofErr w:type="gramStart"/>
            <w:r>
              <w:rPr>
                <w:rFonts w:ascii="Open Sans" w:hAnsi="Open Sans" w:eastAsia="Open Sans" w:cs="Open Sans"/>
                <w:color w:val="004888"/>
                <w:sz w:val="24"/>
                <w:szCs w:val="24"/>
              </w:rPr>
              <w:t>we’ll</w:t>
            </w:r>
            <w:proofErr w:type="gramEnd"/>
            <w:r>
              <w:rPr>
                <w:rFonts w:ascii="Open Sans" w:hAnsi="Open Sans" w:eastAsia="Open Sans" w:cs="Open Sans"/>
                <w:color w:val="004888"/>
                <w:sz w:val="24"/>
                <w:szCs w:val="24"/>
              </w:rPr>
              <w:t xml:space="preserve"> do and keep our promises. We remember that we work for a cha</w:t>
            </w:r>
            <w:r>
              <w:rPr>
                <w:rFonts w:ascii="Open Sans" w:hAnsi="Open Sans" w:eastAsia="Open Sans" w:cs="Open Sans"/>
                <w:color w:val="004888"/>
                <w:sz w:val="24"/>
                <w:szCs w:val="24"/>
              </w:rPr>
              <w:t>rity and use our resources effectively.</w:t>
            </w:r>
          </w:p>
        </w:tc>
      </w:tr>
      <w:tr w:rsidR="00711F58" w14:paraId="2A3C6227" w14:textId="77777777">
        <w:tc>
          <w:tcPr>
            <w:tcW w:w="9029" w:type="dxa"/>
            <w:tcBorders>
              <w:top w:val="nil"/>
            </w:tcBorders>
            <w:shd w:val="clear" w:color="auto" w:fill="auto"/>
            <w:tcMar>
              <w:top w:w="100" w:type="dxa"/>
              <w:left w:w="100" w:type="dxa"/>
              <w:bottom w:w="100" w:type="dxa"/>
              <w:right w:w="100" w:type="dxa"/>
            </w:tcMar>
          </w:tcPr>
          <w:p w:rsidR="00711F58" w:rsidRDefault="00711F58" w14:paraId="0000001A" w14:textId="77777777">
            <w:pPr>
              <w:widowControl w:val="0"/>
              <w:spacing w:line="240" w:lineRule="auto"/>
              <w:rPr>
                <w:rFonts w:ascii="Open Sans" w:hAnsi="Open Sans" w:eastAsia="Open Sans" w:cs="Open Sans"/>
                <w:b/>
                <w:color w:val="004888"/>
                <w:sz w:val="54"/>
                <w:szCs w:val="54"/>
              </w:rPr>
            </w:pPr>
          </w:p>
          <w:tbl>
            <w:tblPr>
              <w:tblStyle w:val="a1"/>
              <w:tblW w:w="8790" w:type="dxa"/>
              <w:tblLayout w:type="fixed"/>
              <w:tblLook w:val="0600" w:firstRow="0" w:lastRow="0" w:firstColumn="0" w:lastColumn="0" w:noHBand="1" w:noVBand="1"/>
            </w:tblPr>
            <w:tblGrid>
              <w:gridCol w:w="915"/>
              <w:gridCol w:w="7875"/>
            </w:tblGrid>
            <w:tr w:rsidR="00711F58" w14:paraId="1478202C" w14:textId="77777777">
              <w:tc>
                <w:tcPr>
                  <w:tcW w:w="915" w:type="dxa"/>
                  <w:shd w:val="clear" w:color="auto" w:fill="auto"/>
                  <w:tcMar>
                    <w:top w:w="100" w:type="dxa"/>
                    <w:left w:w="100" w:type="dxa"/>
                    <w:bottom w:w="100" w:type="dxa"/>
                    <w:right w:w="100" w:type="dxa"/>
                  </w:tcMar>
                </w:tcPr>
                <w:p w:rsidR="00711F58" w:rsidRDefault="006D02C6" w14:paraId="0000001B" w14:textId="77777777">
                  <w:pPr>
                    <w:widowControl w:val="0"/>
                    <w:spacing w:line="240" w:lineRule="auto"/>
                    <w:rPr>
                      <w:rFonts w:ascii="Open Sans" w:hAnsi="Open Sans" w:eastAsia="Open Sans" w:cs="Open Sans"/>
                      <w:b/>
                      <w:color w:val="004888"/>
                      <w:sz w:val="54"/>
                      <w:szCs w:val="54"/>
                    </w:rPr>
                  </w:pPr>
                  <w:r>
                    <w:rPr>
                      <w:rFonts w:ascii="Open Sans" w:hAnsi="Open Sans" w:eastAsia="Open Sans" w:cs="Open Sans"/>
                      <w:b/>
                      <w:noProof/>
                      <w:color w:val="004888"/>
                      <w:sz w:val="54"/>
                      <w:szCs w:val="54"/>
                    </w:rPr>
                    <w:drawing>
                      <wp:inline distT="114300" distB="114300" distL="114300" distR="114300" wp14:anchorId="3826B5BD" wp14:editId="07777777">
                        <wp:extent cx="423863" cy="405826"/>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23863" cy="405826"/>
                                </a:xfrm>
                                <a:prstGeom prst="rect">
                                  <a:avLst/>
                                </a:prstGeom>
                                <a:ln/>
                              </pic:spPr>
                            </pic:pic>
                          </a:graphicData>
                        </a:graphic>
                      </wp:inline>
                    </w:drawing>
                  </w:r>
                </w:p>
              </w:tc>
              <w:tc>
                <w:tcPr>
                  <w:tcW w:w="7875" w:type="dxa"/>
                  <w:shd w:val="clear" w:color="auto" w:fill="auto"/>
                  <w:tcMar>
                    <w:top w:w="100" w:type="dxa"/>
                    <w:left w:w="100" w:type="dxa"/>
                    <w:bottom w:w="100" w:type="dxa"/>
                    <w:right w:w="100" w:type="dxa"/>
                  </w:tcMar>
                </w:tcPr>
                <w:p w:rsidR="00711F58" w:rsidRDefault="006D02C6" w14:paraId="0000001C" w14:textId="77777777">
                  <w:pPr>
                    <w:widowControl w:val="0"/>
                    <w:spacing w:line="240" w:lineRule="auto"/>
                    <w:rPr>
                      <w:rFonts w:ascii="Open Sans" w:hAnsi="Open Sans" w:eastAsia="Open Sans" w:cs="Open Sans"/>
                      <w:b/>
                      <w:color w:val="004888"/>
                      <w:sz w:val="54"/>
                      <w:szCs w:val="54"/>
                    </w:rPr>
                  </w:pPr>
                  <w:r>
                    <w:rPr>
                      <w:rFonts w:ascii="Open Sans" w:hAnsi="Open Sans" w:eastAsia="Open Sans" w:cs="Open Sans"/>
                      <w:b/>
                      <w:color w:val="004888"/>
                      <w:sz w:val="54"/>
                      <w:szCs w:val="54"/>
                    </w:rPr>
                    <w:t>3 things you should know about us</w:t>
                  </w:r>
                </w:p>
              </w:tc>
            </w:tr>
          </w:tbl>
          <w:p w:rsidR="00711F58" w:rsidRDefault="00711F58" w14:paraId="0000001D" w14:textId="77777777">
            <w:pPr>
              <w:widowControl w:val="0"/>
              <w:spacing w:line="240" w:lineRule="auto"/>
              <w:rPr>
                <w:rFonts w:ascii="Open Sans" w:hAnsi="Open Sans" w:eastAsia="Open Sans" w:cs="Open Sans"/>
                <w:b/>
                <w:color w:val="004888"/>
                <w:sz w:val="24"/>
                <w:szCs w:val="24"/>
              </w:rPr>
            </w:pPr>
          </w:p>
          <w:p w:rsidR="00711F58" w:rsidRDefault="006D02C6" w14:paraId="0000001E"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1. </w:t>
            </w: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local and we’re national</w:t>
            </w:r>
            <w:r>
              <w:rPr>
                <w:rFonts w:ascii="Open Sans" w:hAnsi="Open Sans" w:eastAsia="Open Sans" w:cs="Open Sans"/>
                <w:color w:val="004888"/>
                <w:sz w:val="24"/>
                <w:szCs w:val="24"/>
              </w:rPr>
              <w:t xml:space="preserve">. We have 6 national offices and offer direct support to people in around 300 independent local Citizens Advice services across England and </w:t>
            </w:r>
            <w:r>
              <w:rPr>
                <w:rFonts w:ascii="Open Sans" w:hAnsi="Open Sans" w:eastAsia="Open Sans" w:cs="Open Sans"/>
                <w:color w:val="004888"/>
                <w:sz w:val="24"/>
                <w:szCs w:val="24"/>
              </w:rPr>
              <w:t>Wales.</w:t>
            </w:r>
          </w:p>
          <w:p w:rsidR="00711F58" w:rsidRDefault="00711F58" w14:paraId="0000001F" w14:textId="77777777">
            <w:pPr>
              <w:widowControl w:val="0"/>
              <w:spacing w:line="240" w:lineRule="auto"/>
              <w:rPr>
                <w:rFonts w:ascii="Open Sans" w:hAnsi="Open Sans" w:eastAsia="Open Sans" w:cs="Open Sans"/>
                <w:color w:val="004888"/>
                <w:sz w:val="24"/>
                <w:szCs w:val="24"/>
              </w:rPr>
            </w:pPr>
          </w:p>
          <w:p w:rsidR="00711F58" w:rsidRDefault="006D02C6" w14:paraId="00000020"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2. </w:t>
            </w: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here for everyone. </w:t>
            </w:r>
            <w:r>
              <w:rPr>
                <w:rFonts w:ascii="Open Sans" w:hAnsi="Open Sans" w:eastAsia="Open Sans" w:cs="Open Sans"/>
                <w:color w:val="004888"/>
                <w:sz w:val="24"/>
                <w:szCs w:val="24"/>
              </w:rPr>
              <w:t xml:space="preserve">Our advice helps people solve problems and our advocacy helps fix problems in society. Whatever the problem, we </w:t>
            </w:r>
            <w:proofErr w:type="gramStart"/>
            <w:r>
              <w:rPr>
                <w:rFonts w:ascii="Open Sans" w:hAnsi="Open Sans" w:eastAsia="Open Sans" w:cs="Open Sans"/>
                <w:color w:val="004888"/>
                <w:sz w:val="24"/>
                <w:szCs w:val="24"/>
              </w:rPr>
              <w:t>won’t</w:t>
            </w:r>
            <w:proofErr w:type="gramEnd"/>
            <w:r>
              <w:rPr>
                <w:rFonts w:ascii="Open Sans" w:hAnsi="Open Sans" w:eastAsia="Open Sans" w:cs="Open Sans"/>
                <w:color w:val="004888"/>
                <w:sz w:val="24"/>
                <w:szCs w:val="24"/>
              </w:rPr>
              <w:t xml:space="preserve"> turn people away.</w:t>
            </w:r>
          </w:p>
          <w:p w:rsidR="00711F58" w:rsidRDefault="006D02C6" w14:paraId="00000021" w14:textId="77777777">
            <w:pPr>
              <w:widowControl w:val="0"/>
              <w:spacing w:line="240" w:lineRule="auto"/>
              <w:rPr>
                <w:rFonts w:ascii="Open Sans" w:hAnsi="Open Sans" w:eastAsia="Open Sans" w:cs="Open Sans"/>
                <w:b/>
                <w:color w:val="004888"/>
                <w:sz w:val="24"/>
                <w:szCs w:val="24"/>
              </w:rPr>
            </w:pPr>
            <w:r>
              <w:rPr>
                <w:rFonts w:ascii="Open Sans" w:hAnsi="Open Sans" w:eastAsia="Open Sans" w:cs="Open Sans"/>
                <w:b/>
                <w:color w:val="004888"/>
                <w:sz w:val="24"/>
                <w:szCs w:val="24"/>
              </w:rPr>
              <w:t xml:space="preserve"> </w:t>
            </w:r>
          </w:p>
          <w:p w:rsidR="00711F58" w:rsidRDefault="006D02C6" w14:paraId="00000022" w14:textId="77777777">
            <w:pPr>
              <w:widowControl w:val="0"/>
              <w:spacing w:line="240" w:lineRule="auto"/>
              <w:rPr>
                <w:rFonts w:ascii="Open Sans" w:hAnsi="Open Sans" w:eastAsia="Open Sans" w:cs="Open Sans"/>
                <w:color w:val="004888"/>
                <w:sz w:val="24"/>
                <w:szCs w:val="24"/>
              </w:rPr>
            </w:pPr>
            <w:r>
              <w:rPr>
                <w:rFonts w:ascii="Open Sans" w:hAnsi="Open Sans" w:eastAsia="Open Sans" w:cs="Open Sans"/>
                <w:b/>
                <w:color w:val="004888"/>
                <w:sz w:val="24"/>
                <w:szCs w:val="24"/>
              </w:rPr>
              <w:t xml:space="preserve">3. </w:t>
            </w:r>
            <w:proofErr w:type="gramStart"/>
            <w:r>
              <w:rPr>
                <w:rFonts w:ascii="Open Sans" w:hAnsi="Open Sans" w:eastAsia="Open Sans" w:cs="Open Sans"/>
                <w:b/>
                <w:color w:val="004888"/>
                <w:sz w:val="24"/>
                <w:szCs w:val="24"/>
              </w:rPr>
              <w:t>We’re</w:t>
            </w:r>
            <w:proofErr w:type="gramEnd"/>
            <w:r>
              <w:rPr>
                <w:rFonts w:ascii="Open Sans" w:hAnsi="Open Sans" w:eastAsia="Open Sans" w:cs="Open Sans"/>
                <w:b/>
                <w:color w:val="004888"/>
                <w:sz w:val="24"/>
                <w:szCs w:val="24"/>
              </w:rPr>
              <w:t xml:space="preserve"> listened to - and we make a difference. </w:t>
            </w:r>
            <w:r>
              <w:rPr>
                <w:rFonts w:ascii="Open Sans" w:hAnsi="Open Sans" w:eastAsia="Open Sans" w:cs="Open Sans"/>
                <w:color w:val="004888"/>
                <w:sz w:val="24"/>
                <w:szCs w:val="24"/>
              </w:rPr>
              <w:t>Our trusted brand and the quality</w:t>
            </w:r>
            <w:r>
              <w:rPr>
                <w:rFonts w:ascii="Open Sans" w:hAnsi="Open Sans" w:eastAsia="Open Sans" w:cs="Open Sans"/>
                <w:color w:val="004888"/>
                <w:sz w:val="24"/>
                <w:szCs w:val="24"/>
              </w:rPr>
              <w:t xml:space="preserve"> of our research mean we make a real impact on behalf of the people who rely on us.</w:t>
            </w:r>
          </w:p>
        </w:tc>
      </w:tr>
    </w:tbl>
    <w:p w:rsidR="00711F58" w:rsidRDefault="00711F58" w14:paraId="00000023" w14:textId="77777777"/>
    <w:p w:rsidR="00711F58" w:rsidRDefault="00711F58" w14:paraId="00000024" w14:textId="77777777"/>
    <w:p w:rsidR="3937643B" w:rsidP="3937643B" w:rsidRDefault="3937643B" w14:paraId="202847A4" w14:textId="131FF52A">
      <w:pPr>
        <w:widowControl w:val="0"/>
        <w:spacing w:line="240" w:lineRule="auto"/>
        <w:rPr>
          <w:rFonts w:ascii="Open Sans" w:hAnsi="Open Sans" w:eastAsia="Open Sans" w:cs="Open Sans"/>
          <w:b w:val="1"/>
          <w:bCs w:val="1"/>
          <w:color w:val="004888"/>
          <w:sz w:val="48"/>
          <w:szCs w:val="48"/>
        </w:rPr>
      </w:pPr>
    </w:p>
    <w:p w:rsidRPr="008F5F44" w:rsidR="00711F58" w:rsidP="07071CA5" w:rsidRDefault="7C01C568" w14:paraId="3AB7034F" w14:textId="06BEDDC6">
      <w:pPr>
        <w:widowControl w:val="0"/>
        <w:spacing w:line="240" w:lineRule="auto"/>
        <w:rPr>
          <w:rFonts w:ascii="Open Sans" w:hAnsi="Open Sans" w:eastAsia="Open Sans" w:cs="Open Sans"/>
          <w:b/>
          <w:bCs/>
          <w:color w:val="004888"/>
          <w:sz w:val="54"/>
          <w:szCs w:val="54"/>
        </w:rPr>
      </w:pPr>
      <w:r w:rsidRPr="07071CA5">
        <w:rPr>
          <w:rFonts w:ascii="Open Sans" w:hAnsi="Open Sans" w:eastAsia="Open Sans" w:cs="Open Sans"/>
          <w:b/>
          <w:bCs/>
          <w:color w:val="004888"/>
          <w:sz w:val="48"/>
          <w:szCs w:val="48"/>
        </w:rPr>
        <w:lastRenderedPageBreak/>
        <w:t>How Citizens Advice Telford and The Wrekin works</w:t>
      </w:r>
    </w:p>
    <w:p w:rsidRPr="008F5F44" w:rsidR="00711F58" w:rsidP="07071CA5" w:rsidRDefault="00711F58" w14:paraId="1F7972FC" w14:textId="1BB15689">
      <w:pPr>
        <w:rPr>
          <w:rFonts w:ascii="Open Sans" w:hAnsi="Open Sans" w:eastAsia="Open Sans" w:cs="Open Sans"/>
          <w:color w:val="004888"/>
          <w:sz w:val="24"/>
          <w:szCs w:val="24"/>
        </w:rPr>
      </w:pPr>
    </w:p>
    <w:p w:rsidR="640FB308" w:rsidP="640FB308" w:rsidRDefault="640FB308" w14:paraId="0ACF7D4A" w14:textId="165555F5">
      <w:pPr>
        <w:pStyle w:val="Normal"/>
      </w:pPr>
      <w:r w:rsidRPr="640FB308" w:rsidR="640FB308">
        <w:rPr>
          <w:rFonts w:ascii="Open Sans" w:hAnsi="Open Sans" w:eastAsia="Open Sans" w:cs="Open Sans"/>
          <w:color w:val="004888"/>
          <w:sz w:val="24"/>
          <w:szCs w:val="24"/>
        </w:rPr>
        <w:t>Citizens Advice Telford and The Wrekin provides free, confidential and independent advice for residents across the borough. Our work focuses on the issues affecting local people most, including benefits, debt, housing, employment, relationships and immigration, alongside urgent support for people experiencing poverty, financial hardship, homelessness or crisis.</w:t>
      </w:r>
    </w:p>
    <w:p w:rsidRPr="008F5F44" w:rsidR="00711F58" w:rsidP="07071CA5" w:rsidRDefault="00711F58" w14:paraId="57AB1EE3" w14:textId="7362561F">
      <w:pPr>
        <w:rPr>
          <w:rFonts w:ascii="Open Sans" w:hAnsi="Open Sans" w:eastAsia="Open Sans" w:cs="Open Sans"/>
          <w:color w:val="004888"/>
          <w:sz w:val="24"/>
          <w:szCs w:val="24"/>
        </w:rPr>
      </w:pPr>
    </w:p>
    <w:p w:rsidR="640FB308" w:rsidP="640FB308" w:rsidRDefault="640FB308" w14:paraId="2C1FB4A7" w14:textId="186B8077">
      <w:pPr>
        <w:pStyle w:val="Normal"/>
      </w:pPr>
      <w:r w:rsidRPr="640FB308" w:rsidR="640FB308">
        <w:rPr>
          <w:rFonts w:ascii="Open Sans" w:hAnsi="Open Sans" w:eastAsia="Open Sans" w:cs="Open Sans"/>
          <w:color w:val="004888"/>
          <w:sz w:val="24"/>
          <w:szCs w:val="24"/>
        </w:rPr>
        <w:t>We deliver advice and casework through a mix of local and national programmes, our Stafford Park office and a growing network of trusted community and outreach locations. Strong finance and business systems are essential to our ability to deliver services responsibly, meet funder requirements and make best use of charitable resources.</w:t>
      </w:r>
    </w:p>
    <w:p w:rsidR="008F5F44" w:rsidP="07071CA5" w:rsidRDefault="008F5F44" w14:paraId="014797AD" w14:textId="491A4B38">
      <w:pPr>
        <w:rPr>
          <w:rFonts w:ascii="Open Sans" w:hAnsi="Open Sans" w:eastAsia="Open Sans" w:cs="Open Sans"/>
          <w:color w:val="004888"/>
          <w:sz w:val="24"/>
          <w:szCs w:val="24"/>
        </w:rPr>
      </w:pPr>
    </w:p>
    <w:p w:rsidR="3937643B" w:rsidP="3937643B" w:rsidRDefault="3937643B" w14:paraId="72800181" w14:textId="104EFD3C">
      <w:pPr>
        <w:pStyle w:val="Normal"/>
        <w:rPr>
          <w:rFonts w:ascii="Open Sans" w:hAnsi="Open Sans" w:eastAsia="Open Sans" w:cs="Open Sans"/>
          <w:color w:val="004888"/>
          <w:sz w:val="24"/>
          <w:szCs w:val="24"/>
        </w:rPr>
      </w:pPr>
    </w:p>
    <w:p w:rsidR="5B5AB895" w:rsidP="3937643B" w:rsidRDefault="5B5AB895" w14:paraId="59C5EA05" w14:textId="2B7E01C0">
      <w:pPr>
        <w:pStyle w:val="Normal"/>
      </w:pPr>
      <w:r w:rsidR="5B5AB895">
        <w:drawing>
          <wp:inline wp14:editId="2F63290D" wp14:anchorId="20FDA99B">
            <wp:extent cx="5724525" cy="2857500"/>
            <wp:effectExtent l="0" t="0" r="0" b="0"/>
            <wp:docPr id="7237978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3797857" name="Picture 723797857"/>
                    <pic:cNvPicPr/>
                  </pic:nvPicPr>
                  <pic:blipFill>
                    <a:blip xmlns:r="http://schemas.openxmlformats.org/officeDocument/2006/relationships" r:embed="rId799599581">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rsidR="07071CA5" w:rsidP="07071CA5" w:rsidRDefault="07071CA5" w14:paraId="5307C5F8" w14:textId="00031063">
      <w:pPr>
        <w:rPr>
          <w:rFonts w:ascii="Open Sans" w:hAnsi="Open Sans" w:eastAsia="Open Sans" w:cs="Open Sans"/>
          <w:color w:val="004888"/>
          <w:sz w:val="24"/>
          <w:szCs w:val="24"/>
        </w:rPr>
      </w:pPr>
    </w:p>
    <w:p w:rsidR="00711F58" w:rsidP="6A5121D2" w:rsidRDefault="00B63BD7" w14:paraId="0000002A" w14:textId="7FEF736A">
      <w:pPr>
        <w:rPr>
          <w:rFonts w:ascii="Open Sans" w:hAnsi="Open Sans" w:eastAsia="Open Sans" w:cs="Open Sans"/>
          <w:color w:val="004888"/>
          <w:sz w:val="24"/>
          <w:szCs w:val="24"/>
        </w:rPr>
      </w:pPr>
      <w:r>
        <w:br w:type="page"/>
      </w:r>
    </w:p>
    <w:p w:rsidR="00711F58" w:rsidRDefault="006D02C6" w14:paraId="0000002B" w14:textId="77777777">
      <w:pPr>
        <w:widowControl w:val="0"/>
        <w:spacing w:line="240" w:lineRule="auto"/>
        <w:rPr>
          <w:sz w:val="28"/>
          <w:szCs w:val="28"/>
        </w:rPr>
      </w:pPr>
      <w:r>
        <w:rPr>
          <w:rFonts w:ascii="Open Sans" w:hAnsi="Open Sans" w:eastAsia="Open Sans" w:cs="Open Sans"/>
          <w:noProof/>
          <w:color w:val="004888"/>
          <w:sz w:val="32"/>
          <w:szCs w:val="32"/>
        </w:rPr>
        <w:lastRenderedPageBreak/>
        <w:drawing>
          <wp:inline distT="19050" distB="19050" distL="19050" distR="19050" wp14:anchorId="79689DF0" wp14:editId="07777777">
            <wp:extent cx="390525" cy="39052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90525" cy="390525"/>
                    </a:xfrm>
                    <a:prstGeom prst="rect">
                      <a:avLst/>
                    </a:prstGeom>
                    <a:ln/>
                  </pic:spPr>
                </pic:pic>
              </a:graphicData>
            </a:graphic>
          </wp:inline>
        </w:drawing>
      </w:r>
      <w:r>
        <w:rPr>
          <w:rFonts w:ascii="Open Sans" w:hAnsi="Open Sans" w:eastAsia="Open Sans" w:cs="Open Sans"/>
          <w:color w:val="004888"/>
          <w:sz w:val="32"/>
          <w:szCs w:val="32"/>
        </w:rPr>
        <w:t xml:space="preserve"> </w:t>
      </w:r>
      <w:r>
        <w:t xml:space="preserve"> </w:t>
      </w:r>
      <w:r>
        <w:rPr>
          <w:rFonts w:ascii="Open Sans" w:hAnsi="Open Sans" w:eastAsia="Open Sans" w:cs="Open Sans"/>
          <w:b/>
          <w:color w:val="004888"/>
          <w:sz w:val="54"/>
          <w:szCs w:val="54"/>
        </w:rPr>
        <w:t>Overview of Citizens Advice</w:t>
      </w:r>
    </w:p>
    <w:p w:rsidR="00711F58" w:rsidRDefault="00711F58" w14:paraId="0000002C" w14:textId="77777777"/>
    <w:tbl>
      <w:tblPr>
        <w:tblStyle w:val="a2"/>
        <w:tblW w:w="9540" w:type="dxa"/>
        <w:tblLayout w:type="fixed"/>
        <w:tblLook w:val="0600" w:firstRow="0" w:lastRow="0" w:firstColumn="0" w:lastColumn="0" w:noHBand="1" w:noVBand="1"/>
      </w:tblPr>
      <w:tblGrid>
        <w:gridCol w:w="4500"/>
        <w:gridCol w:w="5040"/>
      </w:tblGrid>
      <w:tr w:rsidR="00711F58" w:rsidTr="7C01C568" w14:paraId="47AF482A" w14:textId="77777777">
        <w:trPr>
          <w:trHeight w:val="9480"/>
        </w:trPr>
        <w:tc>
          <w:tcPr>
            <w:tcW w:w="4500" w:type="dxa"/>
            <w:tcBorders>
              <w:top w:val="nil"/>
              <w:left w:val="nil"/>
              <w:bottom w:val="nil"/>
              <w:right w:val="nil"/>
            </w:tcBorders>
            <w:shd w:val="clear" w:color="auto" w:fill="auto"/>
            <w:tcMar>
              <w:top w:w="100" w:type="dxa"/>
              <w:left w:w="100" w:type="dxa"/>
              <w:bottom w:w="100" w:type="dxa"/>
              <w:right w:w="100" w:type="dxa"/>
            </w:tcMar>
          </w:tcPr>
          <w:p w:rsidR="00711F58" w:rsidRDefault="00711F58" w14:paraId="0000002D" w14:textId="77777777">
            <w:pPr>
              <w:widowControl w:val="0"/>
              <w:spacing w:line="240" w:lineRule="auto"/>
              <w:rPr>
                <w:rFonts w:ascii="Open Sans" w:hAnsi="Open Sans" w:eastAsia="Open Sans" w:cs="Open Sans"/>
                <w:color w:val="004B88"/>
                <w:sz w:val="24"/>
                <w:szCs w:val="24"/>
              </w:rPr>
            </w:pPr>
          </w:p>
          <w:p w:rsidR="00711F58" w:rsidP="7C01C568" w:rsidRDefault="7C01C568" w14:paraId="7A21C202"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The Citizens Advice service is made up of Citizens Advice - the national charity - and a network of around 300 local Citizens Advice members.</w:t>
            </w:r>
          </w:p>
          <w:p w:rsidR="00711F58" w:rsidP="7C01C568" w:rsidRDefault="00711F58" w14:paraId="03D9A3E8" w14:textId="3702D67C">
            <w:pPr>
              <w:widowControl w:val="0"/>
              <w:spacing w:line="240" w:lineRule="auto"/>
              <w:rPr>
                <w:rFonts w:ascii="Open Sans" w:hAnsi="Open Sans" w:eastAsia="Open Sans" w:cs="Open Sans"/>
                <w:color w:val="004B88"/>
                <w:sz w:val="24"/>
                <w:szCs w:val="24"/>
              </w:rPr>
            </w:pPr>
          </w:p>
          <w:p w:rsidR="00711F58" w:rsidRDefault="7C01C568" w14:paraId="0000002E"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This role sits our network of independent charities, delivering services from</w:t>
            </w:r>
          </w:p>
          <w:p w:rsidR="00711F58" w:rsidRDefault="00711F58" w14:paraId="0000002F" w14:textId="77777777">
            <w:pPr>
              <w:widowControl w:val="0"/>
              <w:spacing w:line="240" w:lineRule="auto"/>
              <w:rPr>
                <w:rFonts w:ascii="Open Sans" w:hAnsi="Open Sans" w:eastAsia="Open Sans" w:cs="Open Sans"/>
                <w:color w:val="004B88"/>
                <w:sz w:val="24"/>
                <w:szCs w:val="24"/>
              </w:rPr>
            </w:pPr>
          </w:p>
          <w:p w:rsidR="00711F58" w:rsidRDefault="006D02C6" w14:paraId="00000030" w14:textId="77777777">
            <w:pPr>
              <w:widowControl w:val="0"/>
              <w:numPr>
                <w:ilvl w:val="0"/>
                <w:numId w:val="4"/>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over 600 local Citizens Advice outlets</w:t>
            </w:r>
          </w:p>
          <w:p w:rsidR="00711F58" w:rsidRDefault="7C01C568" w14:paraId="75F710FF" w14:textId="77777777">
            <w:pPr>
              <w:widowControl w:val="0"/>
              <w:numPr>
                <w:ilvl w:val="0"/>
                <w:numId w:val="4"/>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 xml:space="preserve">over 1,800 community centres, GPs’ </w:t>
            </w:r>
            <w:proofErr w:type="gramStart"/>
            <w:r>
              <w:rPr>
                <w:rFonts w:ascii="Open Sans" w:hAnsi="Open Sans" w:eastAsia="Open Sans" w:cs="Open Sans"/>
                <w:color w:val="004B88"/>
                <w:sz w:val="24"/>
                <w:szCs w:val="24"/>
              </w:rPr>
              <w:t>surgeries</w:t>
            </w:r>
            <w:proofErr w:type="gramEnd"/>
            <w:r>
              <w:rPr>
                <w:rFonts w:ascii="Open Sans" w:hAnsi="Open Sans" w:eastAsia="Open Sans" w:cs="Open Sans"/>
                <w:color w:val="004B88"/>
                <w:sz w:val="24"/>
                <w:szCs w:val="24"/>
              </w:rPr>
              <w:t xml:space="preserve"> and prisons</w:t>
            </w:r>
          </w:p>
          <w:p w:rsidR="7C01C568" w:rsidP="7C01C568" w:rsidRDefault="7C01C568" w14:paraId="00A2595B" w14:textId="1D078655">
            <w:pPr>
              <w:widowControl w:val="0"/>
              <w:spacing w:line="240" w:lineRule="auto"/>
              <w:rPr>
                <w:rFonts w:ascii="Open Sans" w:hAnsi="Open Sans" w:eastAsia="Open Sans" w:cs="Open Sans"/>
                <w:color w:val="004B88"/>
                <w:sz w:val="24"/>
                <w:szCs w:val="24"/>
              </w:rPr>
            </w:pPr>
          </w:p>
          <w:p w:rsidR="00711F58" w:rsidRDefault="006D02C6" w14:paraId="00000032" w14:textId="77777777">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They do this with:  </w:t>
            </w:r>
          </w:p>
          <w:p w:rsidR="00711F58" w:rsidRDefault="00711F58" w14:paraId="00000033" w14:textId="77777777">
            <w:pPr>
              <w:widowControl w:val="0"/>
              <w:spacing w:line="240" w:lineRule="auto"/>
              <w:rPr>
                <w:rFonts w:ascii="Open Sans" w:hAnsi="Open Sans" w:eastAsia="Open Sans" w:cs="Open Sans"/>
                <w:color w:val="004B88"/>
                <w:sz w:val="24"/>
                <w:szCs w:val="24"/>
              </w:rPr>
            </w:pPr>
          </w:p>
          <w:p w:rsidR="00711F58" w:rsidRDefault="006D02C6" w14:paraId="00000034" w14:textId="77777777">
            <w:pPr>
              <w:widowControl w:val="0"/>
              <w:numPr>
                <w:ilvl w:val="0"/>
                <w:numId w:val="2"/>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6,500 local staff</w:t>
            </w:r>
          </w:p>
          <w:p w:rsidR="00711F58" w:rsidRDefault="006D02C6" w14:paraId="00000035" w14:textId="77777777">
            <w:pPr>
              <w:widowControl w:val="0"/>
              <w:numPr>
                <w:ilvl w:val="0"/>
                <w:numId w:val="2"/>
              </w:numPr>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over 23,000 trained volunteers</w:t>
            </w:r>
          </w:p>
          <w:p w:rsidR="00711F58" w:rsidRDefault="00711F58" w14:paraId="00000036" w14:textId="77777777">
            <w:pPr>
              <w:widowControl w:val="0"/>
              <w:spacing w:line="240" w:lineRule="auto"/>
              <w:rPr>
                <w:rFonts w:ascii="Open Sans" w:hAnsi="Open Sans" w:eastAsia="Open Sans" w:cs="Open Sans"/>
                <w:color w:val="004B88"/>
                <w:sz w:val="24"/>
                <w:szCs w:val="24"/>
              </w:rPr>
            </w:pPr>
          </w:p>
          <w:p w:rsidR="00711F58" w:rsidRDefault="006D02C6" w14:paraId="00000037" w14:textId="5AA2EB5F">
            <w:pPr>
              <w:widowControl w:val="0"/>
              <w:spacing w:line="240" w:lineRule="auto"/>
              <w:rPr>
                <w:rFonts w:ascii="Open Sans" w:hAnsi="Open Sans" w:eastAsia="Open Sans" w:cs="Open Sans"/>
                <w:color w:val="004B88"/>
                <w:sz w:val="24"/>
                <w:szCs w:val="24"/>
              </w:rPr>
            </w:pPr>
            <w:r>
              <w:rPr>
                <w:rFonts w:ascii="Open Sans" w:hAnsi="Open Sans" w:eastAsia="Open Sans" w:cs="Open Sans"/>
                <w:color w:val="004B88"/>
                <w:sz w:val="24"/>
                <w:szCs w:val="24"/>
              </w:rPr>
              <w:t xml:space="preserve">Our reach means 99% of people in England and Wales can access a local Citizens Advice within a </w:t>
            </w:r>
            <w:r w:rsidR="00D12F9E">
              <w:rPr>
                <w:rFonts w:ascii="Open Sans" w:hAnsi="Open Sans" w:eastAsia="Open Sans" w:cs="Open Sans"/>
                <w:color w:val="004B88"/>
                <w:sz w:val="24"/>
                <w:szCs w:val="24"/>
              </w:rPr>
              <w:t>30-minute</w:t>
            </w:r>
            <w:r>
              <w:rPr>
                <w:rFonts w:ascii="Open Sans" w:hAnsi="Open Sans" w:eastAsia="Open Sans" w:cs="Open Sans"/>
                <w:color w:val="004B88"/>
                <w:sz w:val="24"/>
                <w:szCs w:val="24"/>
              </w:rPr>
              <w:t xml:space="preserve"> drive of where they live.</w:t>
            </w:r>
          </w:p>
        </w:tc>
        <w:tc>
          <w:tcPr>
            <w:tcW w:w="5040" w:type="dxa"/>
            <w:tcBorders>
              <w:top w:val="nil"/>
              <w:left w:val="nil"/>
              <w:bottom w:val="nil"/>
              <w:right w:val="nil"/>
            </w:tcBorders>
            <w:shd w:val="clear" w:color="auto" w:fill="auto"/>
            <w:tcMar>
              <w:top w:w="100" w:type="dxa"/>
              <w:left w:w="100" w:type="dxa"/>
              <w:bottom w:w="100" w:type="dxa"/>
              <w:right w:w="100" w:type="dxa"/>
            </w:tcMar>
          </w:tcPr>
          <w:p w:rsidR="00711F58" w:rsidRDefault="00711F58" w14:paraId="00000038" w14:textId="77777777">
            <w:pPr>
              <w:widowControl w:val="0"/>
              <w:spacing w:line="240" w:lineRule="auto"/>
              <w:rPr>
                <w:rFonts w:ascii="Open Sans" w:hAnsi="Open Sans" w:eastAsia="Open Sans" w:cs="Open Sans"/>
                <w:color w:val="004B88"/>
                <w:sz w:val="28"/>
                <w:szCs w:val="28"/>
              </w:rPr>
            </w:pPr>
          </w:p>
          <w:p w:rsidR="00711F58" w:rsidRDefault="00711F58" w14:paraId="00000039" w14:textId="77777777">
            <w:pPr>
              <w:widowControl w:val="0"/>
              <w:spacing w:line="240" w:lineRule="auto"/>
              <w:rPr>
                <w:rFonts w:ascii="Open Sans" w:hAnsi="Open Sans" w:eastAsia="Open Sans" w:cs="Open Sans"/>
                <w:color w:val="004B88"/>
                <w:sz w:val="28"/>
                <w:szCs w:val="28"/>
              </w:rPr>
            </w:pPr>
          </w:p>
          <w:p w:rsidR="00711F58" w:rsidRDefault="006D02C6" w14:paraId="0000003A" w14:textId="77777777">
            <w:pPr>
              <w:widowControl w:val="0"/>
              <w:spacing w:line="240" w:lineRule="auto"/>
              <w:jc w:val="right"/>
              <w:rPr>
                <w:rFonts w:ascii="Open Sans" w:hAnsi="Open Sans" w:eastAsia="Open Sans" w:cs="Open Sans"/>
                <w:color w:val="004B88"/>
                <w:sz w:val="28"/>
                <w:szCs w:val="28"/>
              </w:rPr>
            </w:pPr>
            <w:r>
              <w:rPr>
                <w:rFonts w:ascii="Open Sans" w:hAnsi="Open Sans" w:eastAsia="Open Sans" w:cs="Open Sans"/>
                <w:noProof/>
                <w:color w:val="004B88"/>
                <w:sz w:val="28"/>
                <w:szCs w:val="28"/>
              </w:rPr>
              <w:drawing>
                <wp:inline distT="114300" distB="114300" distL="114300" distR="114300" wp14:anchorId="74DD28E9" wp14:editId="07777777">
                  <wp:extent cx="2876550" cy="4876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876550" cy="4876800"/>
                          </a:xfrm>
                          <a:prstGeom prst="rect">
                            <a:avLst/>
                          </a:prstGeom>
                          <a:ln/>
                        </pic:spPr>
                      </pic:pic>
                    </a:graphicData>
                  </a:graphic>
                </wp:inline>
              </w:drawing>
            </w:r>
          </w:p>
          <w:p w:rsidR="00711F58" w:rsidRDefault="00711F58" w14:paraId="0000003B" w14:textId="77777777">
            <w:pPr>
              <w:widowControl w:val="0"/>
              <w:spacing w:line="240" w:lineRule="auto"/>
              <w:rPr>
                <w:rFonts w:ascii="Open Sans" w:hAnsi="Open Sans" w:eastAsia="Open Sans" w:cs="Open Sans"/>
                <w:color w:val="004B88"/>
                <w:sz w:val="28"/>
                <w:szCs w:val="28"/>
              </w:rPr>
            </w:pPr>
          </w:p>
        </w:tc>
      </w:tr>
    </w:tbl>
    <w:p w:rsidR="00711F58" w:rsidRDefault="00711F58" w14:paraId="0000003C" w14:textId="77777777">
      <w:pPr>
        <w:widowControl w:val="0"/>
        <w:spacing w:line="240" w:lineRule="auto"/>
        <w:rPr>
          <w:sz w:val="28"/>
          <w:szCs w:val="28"/>
        </w:rPr>
      </w:pPr>
    </w:p>
    <w:p w:rsidR="00711F58" w:rsidRDefault="00711F58" w14:paraId="0000003D" w14:textId="77777777">
      <w:pPr>
        <w:widowControl w:val="0"/>
        <w:spacing w:line="360" w:lineRule="auto"/>
        <w:rPr>
          <w:rFonts w:ascii="Open Sans" w:hAnsi="Open Sans" w:eastAsia="Open Sans" w:cs="Open Sans"/>
          <w:color w:val="004888"/>
          <w:sz w:val="32"/>
          <w:szCs w:val="32"/>
        </w:rPr>
      </w:pPr>
    </w:p>
    <w:p w:rsidR="00711F58" w:rsidRDefault="00711F58" w14:paraId="0000003E" w14:textId="77777777">
      <w:pPr>
        <w:widowControl w:val="0"/>
        <w:spacing w:after="160"/>
        <w:rPr>
          <w:rFonts w:ascii="Open Sans" w:hAnsi="Open Sans" w:eastAsia="Open Sans" w:cs="Open Sans"/>
          <w:color w:val="004888"/>
          <w:sz w:val="28"/>
          <w:szCs w:val="28"/>
        </w:rPr>
      </w:pPr>
    </w:p>
    <w:p w:rsidR="00711F58" w:rsidRDefault="00711F58" w14:paraId="0000003F" w14:textId="77777777">
      <w:pPr>
        <w:widowControl w:val="0"/>
        <w:spacing w:line="240" w:lineRule="auto"/>
        <w:rPr>
          <w:rFonts w:ascii="Open Sans" w:hAnsi="Open Sans" w:eastAsia="Open Sans" w:cs="Open Sans"/>
          <w:color w:val="004888"/>
          <w:sz w:val="24"/>
          <w:szCs w:val="24"/>
        </w:rPr>
      </w:pPr>
    </w:p>
    <w:p w:rsidR="00711F58" w:rsidRDefault="006D02C6" w14:paraId="00000040" w14:textId="77777777">
      <w:pPr>
        <w:widowControl w:val="0"/>
        <w:spacing w:line="240" w:lineRule="auto"/>
        <w:rPr>
          <w:rFonts w:ascii="Open Sans" w:hAnsi="Open Sans" w:eastAsia="Open Sans" w:cs="Open Sans"/>
          <w:color w:val="004888"/>
          <w:sz w:val="24"/>
          <w:szCs w:val="24"/>
        </w:rPr>
      </w:pPr>
      <w:r>
        <w:br w:type="page"/>
      </w:r>
    </w:p>
    <w:p w:rsidR="00711F58" w:rsidRDefault="00711F58" w14:paraId="00000041" w14:textId="77777777">
      <w:pPr>
        <w:widowControl w:val="0"/>
        <w:spacing w:line="240" w:lineRule="auto"/>
        <w:rPr>
          <w:rFonts w:ascii="Open Sans" w:hAnsi="Open Sans" w:eastAsia="Open Sans" w:cs="Open Sans"/>
          <w:color w:val="004888"/>
          <w:sz w:val="24"/>
          <w:szCs w:val="24"/>
        </w:rPr>
      </w:pPr>
    </w:p>
    <w:p w:rsidR="00711F58" w:rsidRDefault="006D02C6" w14:paraId="00000042" w14:textId="77777777">
      <w:pPr>
        <w:widowControl w:val="0"/>
        <w:spacing w:line="360" w:lineRule="auto"/>
        <w:rPr>
          <w:rFonts w:ascii="Open Sans" w:hAnsi="Open Sans" w:eastAsia="Open Sans" w:cs="Open Sans"/>
          <w:b/>
          <w:color w:val="004888"/>
          <w:sz w:val="54"/>
          <w:szCs w:val="54"/>
        </w:rPr>
      </w:pPr>
      <w:r>
        <w:rPr>
          <w:rFonts w:ascii="Open Sans" w:hAnsi="Open Sans" w:eastAsia="Open Sans" w:cs="Open Sans"/>
          <w:noProof/>
          <w:color w:val="004888"/>
          <w:sz w:val="32"/>
          <w:szCs w:val="32"/>
        </w:rPr>
        <w:drawing>
          <wp:inline distT="19050" distB="19050" distL="19050" distR="19050" wp14:anchorId="6BC65908" wp14:editId="07777777">
            <wp:extent cx="490682" cy="4318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90682" cy="431800"/>
                    </a:xfrm>
                    <a:prstGeom prst="rect">
                      <a:avLst/>
                    </a:prstGeom>
                    <a:ln/>
                  </pic:spPr>
                </pic:pic>
              </a:graphicData>
            </a:graphic>
          </wp:inline>
        </w:drawing>
      </w:r>
      <w:r w:rsidR="7C01C568">
        <w:rPr>
          <w:rFonts w:ascii="Open Sans" w:hAnsi="Open Sans" w:eastAsia="Open Sans" w:cs="Open Sans"/>
          <w:color w:val="004888"/>
          <w:sz w:val="32"/>
          <w:szCs w:val="32"/>
        </w:rPr>
        <w:t xml:space="preserve">  </w:t>
      </w:r>
      <w:r w:rsidRPr="7C01C568" w:rsidR="7C01C568">
        <w:rPr>
          <w:rFonts w:ascii="Open Sans" w:hAnsi="Open Sans" w:eastAsia="Open Sans" w:cs="Open Sans"/>
          <w:b/>
          <w:bCs/>
          <w:color w:val="004888"/>
          <w:sz w:val="54"/>
          <w:szCs w:val="54"/>
        </w:rPr>
        <w:t>The role</w:t>
      </w:r>
    </w:p>
    <w:p w:rsidR="7C01C568" w:rsidP="7C01C568" w:rsidRDefault="7C01C568" w14:paraId="6ED08521" w14:textId="46303FE6">
      <w:pPr>
        <w:spacing w:line="240" w:lineRule="auto"/>
        <w:rPr>
          <w:rFonts w:ascii="Open Sans" w:hAnsi="Open Sans" w:eastAsia="Open Sans" w:cs="Open Sans"/>
          <w:color w:val="004888"/>
          <w:sz w:val="24"/>
          <w:szCs w:val="24"/>
        </w:rPr>
      </w:pPr>
    </w:p>
    <w:p w:rsidR="640FB308" w:rsidP="640FB308" w:rsidRDefault="640FB308" w14:paraId="14B974DB" w14:textId="4710A850">
      <w:pPr>
        <w:pStyle w:val="Normal"/>
      </w:pPr>
      <w:r w:rsidRPr="640FB308" w:rsidR="640FB308">
        <w:rPr>
          <w:rFonts w:ascii="Open Sans" w:hAnsi="Open Sans" w:eastAsia="Open Sans" w:cs="Open Sans"/>
          <w:color w:val="004888"/>
          <w:sz w:val="24"/>
          <w:szCs w:val="24"/>
        </w:rPr>
        <w:t>This is a varied, flexible role providing accurate and timely finance and business support to the Finance Manager and Chief Executive. You will help CATW run effectively through day-to-day bookkeeping, payment and reconciliation processes, accurate records and responsive organisational administration.</w:t>
      </w:r>
    </w:p>
    <w:p w:rsidR="00711F58" w:rsidRDefault="00711F58" w14:paraId="00000045" w14:textId="77777777">
      <w:pPr>
        <w:rPr>
          <w:rFonts w:ascii="Open Sans" w:hAnsi="Open Sans" w:eastAsia="Open Sans" w:cs="Open Sans"/>
          <w:color w:val="004888"/>
          <w:sz w:val="24"/>
          <w:szCs w:val="24"/>
        </w:rPr>
      </w:pPr>
    </w:p>
    <w:p w:rsidR="640FB308" w:rsidP="640FB308" w:rsidRDefault="640FB308" w14:paraId="44321082" w14:textId="68B8C4D7">
      <w:pPr>
        <w:pStyle w:val="Normal"/>
      </w:pPr>
      <w:r w:rsidRPr="640FB308" w:rsidR="640FB308">
        <w:rPr>
          <w:rFonts w:ascii="Open Sans" w:hAnsi="Open Sans" w:eastAsia="Open Sans" w:cs="Open Sans"/>
          <w:color w:val="004888"/>
          <w:sz w:val="24"/>
          <w:szCs w:val="24"/>
        </w:rPr>
        <w:t>You will gain hands-on experience across finance, charity administration, HR records and organisational support. Regular supervision and relevant training will help you build your knowledge, confidence and responsibilities over time.</w:t>
      </w:r>
    </w:p>
    <w:p w:rsidR="00711F58" w:rsidP="5161D5FF" w:rsidRDefault="00711F58" w14:paraId="221C18B0" w14:textId="2BED3411">
      <w:pPr>
        <w:spacing w:line="240" w:lineRule="auto"/>
        <w:rPr>
          <w:rFonts w:ascii="Open Sans" w:hAnsi="Open Sans" w:eastAsia="Open Sans" w:cs="Open Sans"/>
          <w:color w:val="004888"/>
          <w:sz w:val="24"/>
          <w:szCs w:val="24"/>
        </w:rPr>
      </w:pPr>
    </w:p>
    <w:p w:rsidR="640FB308" w:rsidP="640FB308" w:rsidRDefault="640FB308" w14:paraId="0A876C72" w14:textId="5C73852A">
      <w:pPr>
        <w:pStyle w:val="Normal"/>
      </w:pPr>
      <w:r w:rsidRPr="640FB308" w:rsidR="640FB308">
        <w:rPr>
          <w:rFonts w:ascii="Open Sans" w:hAnsi="Open Sans" w:eastAsia="Open Sans" w:cs="Open Sans"/>
          <w:color w:val="004888"/>
          <w:sz w:val="24"/>
          <w:szCs w:val="24"/>
        </w:rPr>
        <w:t>We are looking for an organised, approachable person with practical finance experience, strong attention to detail and a commitment to the values of the charity sector. You will be comfortable working independently and with colleagues, handling confidential information and balancing several priorities.</w:t>
      </w:r>
    </w:p>
    <w:p w:rsidR="00711F58" w:rsidP="5161D5FF" w:rsidRDefault="00711F58" w14:paraId="2803A427" w14:textId="04D19F81">
      <w:pPr>
        <w:spacing w:line="240" w:lineRule="auto"/>
        <w:rPr>
          <w:rFonts w:ascii="Open Sans" w:hAnsi="Open Sans" w:eastAsia="Open Sans" w:cs="Open Sans"/>
          <w:color w:val="004888"/>
          <w:sz w:val="24"/>
          <w:szCs w:val="24"/>
        </w:rPr>
      </w:pPr>
    </w:p>
    <w:p w:rsidR="00711F58" w:rsidRDefault="006D02C6" w14:paraId="0000004A" w14:textId="77777777">
      <w:pPr>
        <w:widowControl w:val="0"/>
        <w:spacing w:line="360" w:lineRule="auto"/>
        <w:rPr>
          <w:rFonts w:ascii="Open Sans" w:hAnsi="Open Sans" w:eastAsia="Open Sans" w:cs="Open Sans"/>
          <w:b/>
          <w:color w:val="004888"/>
          <w:sz w:val="54"/>
          <w:szCs w:val="54"/>
        </w:rPr>
      </w:pPr>
      <w:r w:rsidR="35254B84">
        <w:drawing>
          <wp:inline wp14:editId="64C0BC09" wp14:anchorId="0CBF7870">
            <wp:extent cx="490682" cy="431800"/>
            <wp:effectExtent l="0" t="0" r="0" b="0"/>
            <wp:docPr id="2" name="image5.png"/>
            <wp:cNvGraphicFramePr/>
            <a:graphic>
              <a:graphicData xmlns:a="http://schemas.openxmlformats.org/drawingml/2006/main" uri="http://schemas.openxmlformats.org/drawingml/2006/picture">
                <pic:pic xmlns:pic="http://schemas.openxmlformats.org/drawingml/2006/picture">
                  <pic:nvPicPr>
                    <pic:cNvPr id="0" name="image5.png"/>
                    <pic:cNvPicPr preferRelativeResize="0"/>
                  </pic:nvPicPr>
                  <pic:blipFill>
                    <a:blip xmlns:r="http://schemas.openxmlformats.org/officeDocument/2006/relationships" r:embed="rId16"/>
                    <a:srcRect/>
                    <a:stretch>
                      <a:fillRect/>
                    </a:stretch>
                  </pic:blipFill>
                  <pic:spPr>
                    <a:xfrm>
                      <a:off x="0" y="0"/>
                      <a:ext cx="490682" cy="431800"/>
                    </a:xfrm>
                    <a:prstGeom prst="rect">
                      <a:avLst/>
                    </a:prstGeom>
                    <a:ln/>
                  </pic:spPr>
                </pic:pic>
              </a:graphicData>
            </a:graphic>
          </wp:inline>
        </w:drawing>
      </w:r>
      <w:r w:rsidRPr="640FB308" w:rsidR="35254B84">
        <w:rPr>
          <w:rFonts w:ascii="Open Sans" w:hAnsi="Open Sans" w:eastAsia="Open Sans" w:cs="Open Sans"/>
          <w:color w:val="004888"/>
          <w:sz w:val="28"/>
          <w:szCs w:val="28"/>
        </w:rPr>
        <w:t xml:space="preserve">  </w:t>
      </w:r>
      <w:r w:rsidRPr="640FB308" w:rsidR="35254B84">
        <w:rPr>
          <w:rFonts w:ascii="Open Sans" w:hAnsi="Open Sans" w:eastAsia="Open Sans" w:cs="Open Sans"/>
          <w:b w:val="1"/>
          <w:bCs w:val="1"/>
          <w:color w:val="004888"/>
          <w:sz w:val="54"/>
          <w:szCs w:val="54"/>
        </w:rPr>
        <w:t>Role profile</w:t>
      </w:r>
    </w:p>
    <w:p w:rsidR="640FB308" w:rsidP="640FB308" w:rsidRDefault="640FB308" w14:paraId="2132ECAC" w14:textId="51639966">
      <w:pPr>
        <w:pStyle w:val="Normal"/>
      </w:pPr>
      <w:r w:rsidRPr="640FB308" w:rsidR="640FB308">
        <w:rPr>
          <w:rFonts w:ascii="Open Sans" w:hAnsi="Open Sans" w:eastAsia="Open Sans" w:cs="Open Sans"/>
          <w:b w:val="1"/>
          <w:bCs w:val="1"/>
          <w:color w:val="004888"/>
          <w:sz w:val="24"/>
          <w:szCs w:val="24"/>
        </w:rPr>
        <w:t>Finance</w:t>
      </w:r>
    </w:p>
    <w:p w:rsidR="640FB308" w:rsidP="640FB308" w:rsidRDefault="640FB308" w14:paraId="75577440" w14:textId="3CA10581">
      <w:pPr>
        <w:pStyle w:val="Normal"/>
      </w:pPr>
      <w:r w:rsidRPr="640FB308" w:rsidR="640FB308">
        <w:rPr>
          <w:rFonts w:ascii="Open Sans" w:hAnsi="Open Sans" w:eastAsia="Open Sans" w:cs="Open Sans"/>
          <w:color w:val="004888"/>
          <w:sz w:val="24"/>
          <w:szCs w:val="24"/>
        </w:rPr>
        <w:t>Raise customer and funder invoices, monitor balances, follow up overdue payments professionally and respond to routine queries.</w:t>
      </w:r>
    </w:p>
    <w:p w:rsidR="640FB308" w:rsidP="640FB308" w:rsidRDefault="640FB308" w14:paraId="1D73E87C" w14:textId="2F01FFB8">
      <w:pPr>
        <w:pStyle w:val="Normal"/>
      </w:pPr>
      <w:r w:rsidRPr="640FB308" w:rsidR="640FB308">
        <w:rPr>
          <w:rFonts w:ascii="Open Sans" w:hAnsi="Open Sans" w:eastAsia="Open Sans" w:cs="Open Sans"/>
          <w:color w:val="004888"/>
          <w:sz w:val="24"/>
          <w:szCs w:val="24"/>
        </w:rPr>
        <w:t>Check, code and enter supplier invoices with the required approvals and supporting information; investigate discrepancies, reconcile supplier statements and prepare accurate, timely payments in line with agreed terms and cash-flow needs.</w:t>
      </w:r>
    </w:p>
    <w:p w:rsidR="640FB308" w:rsidP="640FB308" w:rsidRDefault="640FB308" w14:paraId="60EC2368" w14:textId="26CBC605">
      <w:pPr>
        <w:pStyle w:val="Normal"/>
      </w:pPr>
      <w:r w:rsidRPr="640FB308" w:rsidR="640FB308">
        <w:rPr>
          <w:rFonts w:ascii="Open Sans" w:hAnsi="Open Sans" w:eastAsia="Open Sans" w:cs="Open Sans"/>
          <w:color w:val="004888"/>
          <w:sz w:val="24"/>
          <w:szCs w:val="24"/>
        </w:rPr>
        <w:t>Produce batch bank payments with clear supporting information for authorised signatories, and check and process volunteer expense claims in line with procedures, resolving queries as needed.</w:t>
      </w:r>
    </w:p>
    <w:p w:rsidR="640FB308" w:rsidP="640FB308" w:rsidRDefault="640FB308" w14:paraId="4C2000C7" w14:textId="216DA16A">
      <w:pPr>
        <w:pStyle w:val="Normal"/>
      </w:pPr>
      <w:r w:rsidRPr="640FB308" w:rsidR="640FB308">
        <w:rPr>
          <w:rFonts w:ascii="Open Sans" w:hAnsi="Open Sans" w:eastAsia="Open Sans" w:cs="Open Sans"/>
          <w:color w:val="004888"/>
          <w:sz w:val="24"/>
          <w:szCs w:val="24"/>
        </w:rPr>
        <w:t>Reconcile bank accounts; post bank and credit card transactions accurately to QuickBooks; investigate differences; and support the Finance Manager with management accounts, schedules and financial information.</w:t>
      </w:r>
    </w:p>
    <w:p w:rsidR="640FB308" w:rsidP="640FB308" w:rsidRDefault="640FB308" w14:paraId="59E3A28B" w14:textId="286FA6C7">
      <w:pPr>
        <w:pStyle w:val="Normal"/>
      </w:pPr>
      <w:r w:rsidRPr="640FB308" w:rsidR="640FB308">
        <w:rPr>
          <w:rFonts w:ascii="Open Sans" w:hAnsi="Open Sans" w:eastAsia="Open Sans" w:cs="Open Sans"/>
          <w:color w:val="004888"/>
          <w:sz w:val="24"/>
          <w:szCs w:val="24"/>
        </w:rPr>
        <w:t>Maintain organised finance records and provide other finance support appropriate to the role.</w:t>
      </w:r>
    </w:p>
    <w:p w:rsidR="640FB308" w:rsidP="640FB308" w:rsidRDefault="640FB308" w14:paraId="0108594D" w14:textId="299D7AD0">
      <w:pPr>
        <w:pStyle w:val="Normal"/>
      </w:pPr>
      <w:r w:rsidRPr="640FB308" w:rsidR="640FB308">
        <w:rPr>
          <w:rFonts w:ascii="Open Sans" w:hAnsi="Open Sans" w:eastAsia="Open Sans" w:cs="Open Sans"/>
          <w:b w:val="1"/>
          <w:bCs w:val="1"/>
          <w:color w:val="004888"/>
          <w:sz w:val="24"/>
          <w:szCs w:val="24"/>
        </w:rPr>
        <w:t>Business support</w:t>
      </w:r>
    </w:p>
    <w:p w:rsidR="640FB308" w:rsidP="640FB308" w:rsidRDefault="640FB308" w14:paraId="5B2956AD" w14:textId="74FC6D7B">
      <w:pPr>
        <w:pStyle w:val="Normal"/>
      </w:pPr>
      <w:r w:rsidRPr="640FB308" w:rsidR="640FB308">
        <w:rPr>
          <w:rFonts w:ascii="Open Sans" w:hAnsi="Open Sans" w:eastAsia="Open Sans" w:cs="Open Sans"/>
          <w:color w:val="004888"/>
          <w:sz w:val="24"/>
          <w:szCs w:val="24"/>
        </w:rPr>
        <w:t>Provide responsive business administration support to the Chief Executive Officer by preparing information, maintaining records and coordinating agreed activities; maintain accurate, confidential HR records; and support the Finance Manager with routine compliance checks, document updates and information requests.</w:t>
      </w:r>
    </w:p>
    <w:p w:rsidR="640FB308" w:rsidP="640FB308" w:rsidRDefault="640FB308" w14:paraId="4113A9D5" w14:textId="76950D51">
      <w:pPr>
        <w:pStyle w:val="Normal"/>
      </w:pPr>
      <w:r w:rsidRPr="640FB308" w:rsidR="640FB308">
        <w:rPr>
          <w:rFonts w:ascii="Open Sans" w:hAnsi="Open Sans" w:eastAsia="Open Sans" w:cs="Open Sans"/>
          <w:color w:val="004888"/>
          <w:sz w:val="24"/>
          <w:szCs w:val="24"/>
        </w:rPr>
        <w:t>Keep the organisational policy and procedure register current, including review dates, approved versions and supporting documents; support the Senior Management Team with agreed project administration by collating information, updating actions, preparing documents and monitoring deadlines.</w:t>
      </w:r>
    </w:p>
    <w:p w:rsidR="640FB308" w:rsidP="640FB308" w:rsidRDefault="640FB308" w14:paraId="05909B7D" w14:textId="6D6F823F">
      <w:pPr>
        <w:pStyle w:val="Normal"/>
      </w:pPr>
      <w:r w:rsidRPr="640FB308" w:rsidR="640FB308">
        <w:rPr>
          <w:rFonts w:ascii="Open Sans" w:hAnsi="Open Sans" w:eastAsia="Open Sans" w:cs="Open Sans"/>
          <w:b w:val="1"/>
          <w:bCs w:val="1"/>
          <w:color w:val="004888"/>
          <w:sz w:val="24"/>
          <w:szCs w:val="24"/>
        </w:rPr>
        <w:t>General</w:t>
      </w:r>
    </w:p>
    <w:p w:rsidR="640FB308" w:rsidP="640FB308" w:rsidRDefault="640FB308" w14:paraId="5D26A4BB" w14:textId="3643E6E2">
      <w:pPr>
        <w:pStyle w:val="Normal"/>
      </w:pPr>
      <w:r w:rsidRPr="640FB308" w:rsidR="640FB308">
        <w:rPr>
          <w:rFonts w:ascii="Open Sans" w:hAnsi="Open Sans" w:eastAsia="Open Sans" w:cs="Open Sans"/>
          <w:color w:val="004888"/>
          <w:sz w:val="24"/>
          <w:szCs w:val="24"/>
        </w:rPr>
        <w:t>Take part in regular supervision to review priorities, workload, wellbeing and development, and complete agreed training, applying learning to improve quality and efficiency.</w:t>
      </w:r>
    </w:p>
    <w:p w:rsidR="640FB308" w:rsidP="640FB308" w:rsidRDefault="640FB308" w14:paraId="3875662A" w14:textId="50709CBB">
      <w:pPr>
        <w:pStyle w:val="Normal"/>
      </w:pPr>
      <w:r w:rsidRPr="640FB308" w:rsidR="640FB308">
        <w:rPr>
          <w:rFonts w:ascii="Open Sans" w:hAnsi="Open Sans" w:eastAsia="Open Sans" w:cs="Open Sans"/>
          <w:color w:val="004888"/>
          <w:sz w:val="24"/>
          <w:szCs w:val="24"/>
        </w:rPr>
        <w:t>Follow CATW policies, procedures, confidentiality requirements and agreed ways of working; work flexibly and undertake other duties within the post’s remit and level; and promote equality, diversity and inclusion, treating everyone with dignity and respect.</w:t>
      </w:r>
    </w:p>
    <w:p w:rsidR="00711F58" w:rsidP="6A5121D2" w:rsidRDefault="006D02C6" w14:paraId="7C7A3BFA" w14:textId="77777777">
      <w:pPr>
        <w:widowControl w:val="0"/>
        <w:rPr>
          <w:rFonts w:ascii="Open Sans" w:hAnsi="Open Sans" w:eastAsia="Open Sans" w:cs="Open Sans"/>
          <w:b/>
          <w:bCs/>
          <w:color w:val="004888"/>
          <w:sz w:val="54"/>
          <w:szCs w:val="54"/>
        </w:rPr>
      </w:pPr>
      <w:r>
        <w:rPr>
          <w:rFonts w:ascii="Open Sans" w:hAnsi="Open Sans" w:eastAsia="Open Sans" w:cs="Open Sans"/>
          <w:noProof/>
          <w:color w:val="004888"/>
          <w:sz w:val="28"/>
          <w:szCs w:val="28"/>
        </w:rPr>
        <w:drawing>
          <wp:inline distT="19050" distB="19050" distL="19050" distR="19050" wp14:anchorId="5E5CADB2" wp14:editId="07777777">
            <wp:extent cx="490682" cy="4318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90682" cy="431800"/>
                    </a:xfrm>
                    <a:prstGeom prst="rect">
                      <a:avLst/>
                    </a:prstGeom>
                    <a:ln/>
                  </pic:spPr>
                </pic:pic>
              </a:graphicData>
            </a:graphic>
          </wp:inline>
        </w:drawing>
      </w:r>
      <w:r>
        <w:rPr>
          <w:rFonts w:ascii="Open Sans" w:hAnsi="Open Sans" w:eastAsia="Open Sans" w:cs="Open Sans"/>
          <w:color w:val="004888"/>
          <w:sz w:val="28"/>
          <w:szCs w:val="28"/>
        </w:rPr>
        <w:t xml:space="preserve">  </w:t>
      </w:r>
      <w:r w:rsidRPr="6A5121D2">
        <w:rPr>
          <w:rFonts w:ascii="Open Sans" w:hAnsi="Open Sans" w:eastAsia="Open Sans" w:cs="Open Sans"/>
          <w:b/>
          <w:bCs/>
          <w:color w:val="004888"/>
          <w:sz w:val="54"/>
          <w:szCs w:val="54"/>
        </w:rPr>
        <w:t>Person specification</w:t>
      </w:r>
    </w:p>
    <w:p w:rsidR="00711F58" w:rsidP="6A5121D2" w:rsidRDefault="00711F58" w14:paraId="0D943C60" w14:textId="169A4CD0">
      <w:pPr>
        <w:widowControl w:val="0"/>
        <w:rPr>
          <w:rFonts w:ascii="Open Sans" w:hAnsi="Open Sans" w:eastAsia="Open Sans" w:cs="Open Sans"/>
          <w:b/>
          <w:bCs/>
          <w:color w:val="004888"/>
          <w:sz w:val="24"/>
          <w:szCs w:val="24"/>
        </w:rPr>
      </w:pPr>
    </w:p>
    <w:p w:rsidR="00711F58" w:rsidP="6A5121D2" w:rsidRDefault="006D02C6" w14:paraId="41554F35" w14:textId="77777777">
      <w:pPr>
        <w:widowControl w:val="0"/>
        <w:rPr>
          <w:rFonts w:ascii="Open Sans" w:hAnsi="Open Sans" w:eastAsia="Open Sans" w:cs="Open Sans"/>
          <w:b/>
          <w:bCs/>
          <w:color w:val="004888"/>
          <w:sz w:val="54"/>
          <w:szCs w:val="54"/>
        </w:rPr>
      </w:pPr>
      <w:r w:rsidRPr="6A5121D2">
        <w:rPr>
          <w:rFonts w:ascii="Open Sans" w:hAnsi="Open Sans" w:eastAsia="Open Sans" w:cs="Open Sans"/>
          <w:b/>
          <w:bCs/>
          <w:color w:val="004888"/>
          <w:sz w:val="24"/>
          <w:szCs w:val="24"/>
        </w:rPr>
        <w:t xml:space="preserve">Essential </w:t>
      </w:r>
    </w:p>
    <w:p w:rsidR="6A5121D2" w:rsidP="6A5121D2" w:rsidRDefault="6A5121D2" w14:paraId="75C729E6" w14:textId="6B1781BC">
      <w:pPr>
        <w:widowControl w:val="0"/>
        <w:spacing w:line="240" w:lineRule="auto"/>
        <w:rPr>
          <w:rFonts w:ascii="Open Sans" w:hAnsi="Open Sans" w:eastAsia="Open Sans" w:cs="Open Sans"/>
          <w:b/>
          <w:bCs/>
          <w:color w:val="004888"/>
          <w:sz w:val="24"/>
          <w:szCs w:val="24"/>
        </w:rPr>
      </w:pPr>
    </w:p>
    <w:p w:rsidR="640FB308" w:rsidP="640FB308" w:rsidRDefault="640FB308" w14:paraId="4BE02A25" w14:textId="04AC706D">
      <w:pPr>
        <w:pStyle w:val="Normal"/>
      </w:pPr>
      <w:r w:rsidRPr="640FB308" w:rsidR="640FB308">
        <w:rPr>
          <w:rFonts w:ascii="Open Sans" w:hAnsi="Open Sans" w:eastAsia="Open Sans" w:cs="Open Sans"/>
          <w:b w:val="1"/>
          <w:bCs w:val="1"/>
          <w:color w:val="004888"/>
          <w:sz w:val="24"/>
          <w:szCs w:val="24"/>
        </w:rPr>
        <w:t>Experience and understanding</w:t>
      </w:r>
    </w:p>
    <w:p w:rsidR="640FB308" w:rsidP="640FB308" w:rsidRDefault="640FB308" w14:paraId="4C403F30" w14:textId="2965B5B6">
      <w:pPr>
        <w:pStyle w:val="Normal"/>
      </w:pPr>
      <w:r w:rsidRPr="640FB308" w:rsidR="640FB308">
        <w:rPr>
          <w:rFonts w:ascii="Open Sans" w:hAnsi="Open Sans" w:eastAsia="Open Sans" w:cs="Open Sans"/>
          <w:color w:val="004888"/>
          <w:sz w:val="24"/>
          <w:szCs w:val="24"/>
        </w:rPr>
        <w:t>Experience of working within a finance function and carrying out routine bookkeeping or accounts administration.</w:t>
      </w:r>
    </w:p>
    <w:p w:rsidR="640FB308" w:rsidP="640FB308" w:rsidRDefault="640FB308" w14:paraId="644C378D" w14:textId="112439D1">
      <w:pPr>
        <w:pStyle w:val="Normal"/>
      </w:pPr>
      <w:r w:rsidRPr="640FB308" w:rsidR="640FB308">
        <w:rPr>
          <w:rFonts w:ascii="Open Sans" w:hAnsi="Open Sans" w:eastAsia="Open Sans" w:cs="Open Sans"/>
          <w:color w:val="004888"/>
          <w:sz w:val="24"/>
          <w:szCs w:val="24"/>
        </w:rPr>
        <w:t>Knowledge of bookkeeping and finance systems, with experience of QuickBooks or similar accounting software.</w:t>
      </w:r>
    </w:p>
    <w:p w:rsidR="640FB308" w:rsidP="640FB308" w:rsidRDefault="640FB308" w14:paraId="67525EC2" w14:textId="5EA77175">
      <w:pPr>
        <w:pStyle w:val="Normal"/>
      </w:pPr>
      <w:r w:rsidRPr="640FB308" w:rsidR="640FB308">
        <w:rPr>
          <w:rFonts w:ascii="Open Sans" w:hAnsi="Open Sans" w:eastAsia="Open Sans" w:cs="Open Sans"/>
          <w:color w:val="004888"/>
          <w:sz w:val="24"/>
          <w:szCs w:val="24"/>
        </w:rPr>
        <w:t>Experience of communicating effectively with finance and non-finance colleagues and external contacts.</w:t>
      </w:r>
    </w:p>
    <w:p w:rsidR="640FB308" w:rsidP="640FB308" w:rsidRDefault="640FB308" w14:paraId="1250B2BA" w14:textId="708D33E3">
      <w:pPr>
        <w:pStyle w:val="Normal"/>
      </w:pPr>
      <w:r w:rsidRPr="640FB308" w:rsidR="640FB308">
        <w:rPr>
          <w:rFonts w:ascii="Open Sans" w:hAnsi="Open Sans" w:eastAsia="Open Sans" w:cs="Open Sans"/>
          <w:color w:val="004888"/>
          <w:sz w:val="24"/>
          <w:szCs w:val="24"/>
        </w:rPr>
        <w:t>Experience of working independently and contributing positively within a small team.</w:t>
      </w:r>
    </w:p>
    <w:p w:rsidR="640FB308" w:rsidP="640FB308" w:rsidRDefault="640FB308" w14:paraId="3FA6E4A5" w14:textId="5D76ED67">
      <w:pPr>
        <w:pStyle w:val="Normal"/>
      </w:pPr>
      <w:r w:rsidRPr="640FB308" w:rsidR="640FB308">
        <w:rPr>
          <w:rFonts w:ascii="Open Sans" w:hAnsi="Open Sans" w:eastAsia="Open Sans" w:cs="Open Sans"/>
          <w:color w:val="004888"/>
          <w:sz w:val="24"/>
          <w:szCs w:val="24"/>
        </w:rPr>
        <w:t>AAT qualification or equivalent relevant knowledge and experience.</w:t>
      </w:r>
    </w:p>
    <w:p w:rsidR="640FB308" w:rsidP="640FB308" w:rsidRDefault="640FB308" w14:paraId="0F7411F6" w14:textId="7CD1AB2E">
      <w:pPr>
        <w:pStyle w:val="Normal"/>
      </w:pPr>
      <w:r w:rsidRPr="640FB308" w:rsidR="640FB308">
        <w:rPr>
          <w:rFonts w:ascii="Open Sans" w:hAnsi="Open Sans" w:eastAsia="Open Sans" w:cs="Open Sans"/>
          <w:b w:val="1"/>
          <w:bCs w:val="1"/>
          <w:color w:val="004888"/>
          <w:sz w:val="24"/>
          <w:szCs w:val="24"/>
        </w:rPr>
        <w:t>Skills and abilities</w:t>
      </w:r>
    </w:p>
    <w:p w:rsidR="640FB308" w:rsidP="640FB308" w:rsidRDefault="640FB308" w14:paraId="6845BE5C" w14:textId="24CDE0EB">
      <w:pPr>
        <w:pStyle w:val="Normal"/>
      </w:pPr>
      <w:r w:rsidRPr="640FB308" w:rsidR="640FB308">
        <w:rPr>
          <w:rFonts w:ascii="Open Sans" w:hAnsi="Open Sans" w:eastAsia="Open Sans" w:cs="Open Sans"/>
          <w:color w:val="004888"/>
          <w:sz w:val="24"/>
          <w:szCs w:val="24"/>
        </w:rPr>
        <w:t>Strong written and verbal communication skills.</w:t>
      </w:r>
    </w:p>
    <w:p w:rsidR="640FB308" w:rsidP="640FB308" w:rsidRDefault="640FB308" w14:paraId="0CEC0091" w14:textId="6E9DC666">
      <w:pPr>
        <w:pStyle w:val="Normal"/>
      </w:pPr>
      <w:r w:rsidRPr="640FB308" w:rsidR="640FB308">
        <w:rPr>
          <w:rFonts w:ascii="Open Sans" w:hAnsi="Open Sans" w:eastAsia="Open Sans" w:cs="Open Sans"/>
          <w:color w:val="004888"/>
          <w:sz w:val="24"/>
          <w:szCs w:val="24"/>
        </w:rPr>
        <w:t>Good organisational skills and the ability to plan, prioritise and complete work accurately to deadlines.</w:t>
      </w:r>
    </w:p>
    <w:p w:rsidR="640FB308" w:rsidP="640FB308" w:rsidRDefault="640FB308" w14:paraId="39B47DD0" w14:textId="7BA72CC4">
      <w:pPr>
        <w:pStyle w:val="Normal"/>
      </w:pPr>
      <w:r w:rsidRPr="640FB308" w:rsidR="640FB308">
        <w:rPr>
          <w:rFonts w:ascii="Open Sans" w:hAnsi="Open Sans" w:eastAsia="Open Sans" w:cs="Open Sans"/>
          <w:color w:val="004888"/>
          <w:sz w:val="24"/>
          <w:szCs w:val="24"/>
        </w:rPr>
        <w:t>Confidence using Microsoft Word, Excel, PowerPoint and SharePoint, or a willingness to develop these skills.</w:t>
      </w:r>
    </w:p>
    <w:p w:rsidR="640FB308" w:rsidP="640FB308" w:rsidRDefault="640FB308" w14:paraId="292BA15A" w14:textId="178420B0">
      <w:pPr>
        <w:pStyle w:val="Normal"/>
      </w:pPr>
      <w:r w:rsidRPr="640FB308" w:rsidR="640FB308">
        <w:rPr>
          <w:rFonts w:ascii="Open Sans" w:hAnsi="Open Sans" w:eastAsia="Open Sans" w:cs="Open Sans"/>
          <w:color w:val="004888"/>
          <w:sz w:val="24"/>
          <w:szCs w:val="24"/>
        </w:rPr>
        <w:t>Ability to manage several tasks at once, use initiative and work collaboratively.</w:t>
      </w:r>
    </w:p>
    <w:p w:rsidR="640FB308" w:rsidP="640FB308" w:rsidRDefault="640FB308" w14:paraId="1F3928A5" w14:textId="6F9FCB00">
      <w:pPr>
        <w:pStyle w:val="Normal"/>
      </w:pPr>
      <w:r w:rsidRPr="640FB308" w:rsidR="640FB308">
        <w:rPr>
          <w:rFonts w:ascii="Open Sans" w:hAnsi="Open Sans" w:eastAsia="Open Sans" w:cs="Open Sans"/>
          <w:color w:val="004888"/>
          <w:sz w:val="24"/>
          <w:szCs w:val="24"/>
        </w:rPr>
        <w:t>Ability to maintain confidentiality and handle sensitive information appropriately.</w:t>
      </w:r>
    </w:p>
    <w:p w:rsidR="640FB308" w:rsidP="640FB308" w:rsidRDefault="640FB308" w14:paraId="1EC26BAA" w14:textId="2F785E0A">
      <w:pPr>
        <w:pStyle w:val="Normal"/>
      </w:pPr>
      <w:r w:rsidRPr="640FB308" w:rsidR="640FB308">
        <w:rPr>
          <w:rFonts w:ascii="Open Sans" w:hAnsi="Open Sans" w:eastAsia="Open Sans" w:cs="Open Sans"/>
          <w:color w:val="004888"/>
          <w:sz w:val="24"/>
          <w:szCs w:val="24"/>
        </w:rPr>
        <w:t>Excellent attention to detail and commitment to personal development.</w:t>
      </w:r>
    </w:p>
    <w:p w:rsidR="640FB308" w:rsidP="640FB308" w:rsidRDefault="640FB308" w14:paraId="3DA121A6" w14:textId="4FFE365C">
      <w:pPr>
        <w:pStyle w:val="Normal"/>
      </w:pPr>
      <w:r w:rsidRPr="640FB308" w:rsidR="640FB308">
        <w:rPr>
          <w:rFonts w:ascii="Open Sans" w:hAnsi="Open Sans" w:eastAsia="Open Sans" w:cs="Open Sans"/>
          <w:color w:val="004888"/>
          <w:sz w:val="24"/>
          <w:szCs w:val="24"/>
        </w:rPr>
        <w:t>Commitment to equality, diversity and inclusion and to the aims and principles of Citizens Advice.</w:t>
      </w:r>
    </w:p>
    <w:p w:rsidR="640FB308" w:rsidP="640FB308" w:rsidRDefault="640FB308" w14:paraId="7F504B23" w14:textId="0160FA81">
      <w:pPr>
        <w:pStyle w:val="Normal"/>
      </w:pPr>
      <w:r w:rsidRPr="640FB308" w:rsidR="640FB308">
        <w:rPr>
          <w:rFonts w:ascii="Open Sans" w:hAnsi="Open Sans" w:eastAsia="Open Sans" w:cs="Open Sans"/>
          <w:b w:val="1"/>
          <w:bCs w:val="1"/>
          <w:color w:val="004888"/>
          <w:sz w:val="24"/>
          <w:szCs w:val="24"/>
        </w:rPr>
        <w:t>Desirable</w:t>
      </w:r>
    </w:p>
    <w:p w:rsidR="640FB308" w:rsidP="640FB308" w:rsidRDefault="640FB308" w14:paraId="6C1D6C74" w14:textId="2A8C93D8">
      <w:pPr>
        <w:pStyle w:val="Normal"/>
      </w:pPr>
      <w:r w:rsidRPr="640FB308" w:rsidR="640FB308">
        <w:rPr>
          <w:rFonts w:ascii="Open Sans" w:hAnsi="Open Sans" w:eastAsia="Open Sans" w:cs="Open Sans"/>
          <w:color w:val="004888"/>
          <w:sz w:val="24"/>
          <w:szCs w:val="24"/>
        </w:rPr>
        <w:t>Knowledge of charity accounting or experience in a voluntary or community sector organisation.</w:t>
      </w:r>
    </w:p>
    <w:p w:rsidR="640FB308" w:rsidP="640FB308" w:rsidRDefault="640FB308" w14:paraId="6716E892" w14:textId="606D75D8">
      <w:pPr>
        <w:pStyle w:val="Normal"/>
      </w:pPr>
      <w:r w:rsidRPr="640FB308" w:rsidR="640FB308">
        <w:rPr>
          <w:rFonts w:ascii="Open Sans" w:hAnsi="Open Sans" w:eastAsia="Open Sans" w:cs="Open Sans"/>
          <w:color w:val="004888"/>
          <w:sz w:val="24"/>
          <w:szCs w:val="24"/>
        </w:rPr>
        <w:t>Experience of HR records, policy administration or wider business support.</w:t>
      </w:r>
    </w:p>
    <w:p w:rsidR="640FB308" w:rsidP="640FB308" w:rsidRDefault="640FB308" w14:paraId="2A6CF57F" w14:textId="260E5286">
      <w:pPr>
        <w:pStyle w:val="Normal"/>
      </w:pPr>
      <w:r w:rsidRPr="640FB308" w:rsidR="640FB308">
        <w:rPr>
          <w:rFonts w:ascii="Open Sans" w:hAnsi="Open Sans" w:eastAsia="Open Sans" w:cs="Open Sans"/>
          <w:color w:val="004888"/>
          <w:sz w:val="24"/>
          <w:szCs w:val="24"/>
        </w:rPr>
        <w:t>Knowledge of the local voluntary and community sector.</w:t>
      </w:r>
    </w:p>
    <w:p w:rsidR="00711F58" w:rsidP="6A5121D2" w:rsidRDefault="006D02C6" w14:paraId="287A5E8C" w14:textId="77777777">
      <w:pPr>
        <w:widowControl w:val="0"/>
        <w:spacing w:line="360" w:lineRule="auto"/>
        <w:rPr>
          <w:rFonts w:ascii="Open Sans" w:hAnsi="Open Sans" w:eastAsia="Open Sans" w:cs="Open Sans"/>
          <w:b/>
          <w:bCs/>
          <w:color w:val="004888"/>
          <w:sz w:val="54"/>
          <w:szCs w:val="54"/>
        </w:rPr>
      </w:pPr>
      <w:r w:rsidR="35254B84">
        <w:drawing>
          <wp:inline wp14:editId="34CEF3D4" wp14:anchorId="234B0253">
            <wp:extent cx="490682" cy="431800"/>
            <wp:effectExtent l="0" t="0" r="0" b="0"/>
            <wp:docPr id="8" name="image6.png"/>
            <wp:cNvGraphicFramePr/>
            <a:graphic>
              <a:graphicData xmlns:a="http://schemas.openxmlformats.org/drawingml/2006/main" uri="http://schemas.openxmlformats.org/drawingml/2006/picture">
                <pic:pic xmlns:pic="http://schemas.openxmlformats.org/drawingml/2006/picture">
                  <pic:nvPicPr>
                    <pic:cNvPr id="0" name="image6.png"/>
                    <pic:cNvPicPr preferRelativeResize="0"/>
                  </pic:nvPicPr>
                  <pic:blipFill>
                    <a:blip xmlns:r="http://schemas.openxmlformats.org/officeDocument/2006/relationships" r:embed="rId16"/>
                    <a:srcRect/>
                    <a:stretch>
                      <a:fillRect/>
                    </a:stretch>
                  </pic:blipFill>
                  <pic:spPr>
                    <a:xfrm>
                      <a:off x="0" y="0"/>
                      <a:ext cx="490682" cy="431800"/>
                    </a:xfrm>
                    <a:prstGeom prst="rect">
                      <a:avLst/>
                    </a:prstGeom>
                    <a:ln/>
                  </pic:spPr>
                </pic:pic>
              </a:graphicData>
            </a:graphic>
          </wp:inline>
        </w:drawing>
      </w:r>
      <w:r w:rsidRPr="640FB308" w:rsidR="35254B84">
        <w:rPr>
          <w:rFonts w:ascii="Open Sans" w:hAnsi="Open Sans" w:eastAsia="Open Sans" w:cs="Open Sans"/>
          <w:color w:val="004888"/>
          <w:sz w:val="32"/>
          <w:szCs w:val="32"/>
        </w:rPr>
        <w:t xml:space="preserve">  </w:t>
      </w:r>
      <w:r w:rsidRPr="640FB308" w:rsidR="35254B84">
        <w:rPr>
          <w:rFonts w:ascii="Open Sans" w:hAnsi="Open Sans" w:eastAsia="Open Sans" w:cs="Open Sans"/>
          <w:b w:val="1"/>
          <w:bCs w:val="1"/>
          <w:color w:val="004888"/>
          <w:sz w:val="54"/>
          <w:szCs w:val="54"/>
        </w:rPr>
        <w:t>Terms and conditions</w:t>
      </w:r>
    </w:p>
    <w:p w:rsidR="640FB308" w:rsidP="640FB308" w:rsidRDefault="640FB308" w14:paraId="3547D973" w14:textId="109A2A6F">
      <w:pPr>
        <w:pStyle w:val="Normal"/>
      </w:pPr>
      <w:r w:rsidRPr="640FB308" w:rsidR="640FB308">
        <w:rPr>
          <w:rFonts w:ascii="Open Sans" w:hAnsi="Open Sans" w:eastAsia="Open Sans" w:cs="Open Sans"/>
          <w:b w:val="1"/>
          <w:bCs w:val="1"/>
          <w:color w:val="004888"/>
          <w:sz w:val="24"/>
          <w:szCs w:val="24"/>
        </w:rPr>
        <w:t>Salary:</w:t>
      </w:r>
      <w:r w:rsidRPr="640FB308" w:rsidR="640FB308">
        <w:rPr>
          <w:rFonts w:ascii="Open Sans" w:hAnsi="Open Sans" w:eastAsia="Open Sans" w:cs="Open Sans"/>
          <w:color w:val="004888"/>
          <w:sz w:val="24"/>
          <w:szCs w:val="24"/>
        </w:rPr>
        <w:t xml:space="preserve"> £25,430–£27,000 per annum, pro rata</w:t>
      </w:r>
    </w:p>
    <w:p w:rsidR="00711F58" w:rsidP="6A5121D2" w:rsidRDefault="00711F58" w14:paraId="39AC0CA5" w14:textId="62ED75F1">
      <w:pPr>
        <w:spacing w:line="240" w:lineRule="auto"/>
        <w:rPr>
          <w:rFonts w:ascii="Open Sans" w:hAnsi="Open Sans" w:eastAsia="Open Sans" w:cs="Open Sans"/>
          <w:color w:val="004888"/>
          <w:sz w:val="24"/>
          <w:szCs w:val="24"/>
        </w:rPr>
      </w:pPr>
    </w:p>
    <w:p w:rsidR="640FB308" w:rsidP="640FB308" w:rsidRDefault="640FB308" w14:paraId="17DB7DAC" w14:textId="6C6F519D">
      <w:pPr>
        <w:pStyle w:val="Normal"/>
      </w:pPr>
      <w:r w:rsidRPr="640FB308" w:rsidR="640FB308">
        <w:rPr>
          <w:rFonts w:ascii="Open Sans" w:hAnsi="Open Sans" w:eastAsia="Open Sans" w:cs="Open Sans"/>
          <w:b w:val="1"/>
          <w:bCs w:val="1"/>
          <w:color w:val="004888"/>
          <w:sz w:val="24"/>
          <w:szCs w:val="24"/>
        </w:rPr>
        <w:t>Hours:</w:t>
      </w:r>
      <w:r w:rsidRPr="640FB308" w:rsidR="640FB308">
        <w:rPr>
          <w:rFonts w:ascii="Open Sans" w:hAnsi="Open Sans" w:eastAsia="Open Sans" w:cs="Open Sans"/>
          <w:color w:val="004888"/>
          <w:sz w:val="24"/>
          <w:szCs w:val="24"/>
        </w:rPr>
        <w:t xml:space="preserve"> 15–22.5 hours per week, worked flexibly across three to four days</w:t>
      </w:r>
    </w:p>
    <w:p w:rsidR="640FB308" w:rsidP="640FB308" w:rsidRDefault="640FB308" w14:paraId="09EABD28" w14:textId="31B01B7B">
      <w:pPr>
        <w:pStyle w:val="Normal"/>
      </w:pPr>
      <w:r w:rsidRPr="640FB308" w:rsidR="640FB308">
        <w:rPr>
          <w:rFonts w:ascii="Open Sans" w:hAnsi="Open Sans" w:eastAsia="Open Sans" w:cs="Open Sans"/>
          <w:b w:val="1"/>
          <w:bCs w:val="1"/>
          <w:color w:val="004888"/>
          <w:sz w:val="24"/>
          <w:szCs w:val="24"/>
        </w:rPr>
        <w:t>Duration:</w:t>
      </w:r>
      <w:r w:rsidRPr="640FB308" w:rsidR="640FB308">
        <w:rPr>
          <w:rFonts w:ascii="Open Sans" w:hAnsi="Open Sans" w:eastAsia="Open Sans" w:cs="Open Sans"/>
          <w:color w:val="004888"/>
          <w:sz w:val="24"/>
          <w:szCs w:val="24"/>
        </w:rPr>
        <w:t xml:space="preserve"> Permanent, subject to funding</w:t>
      </w:r>
    </w:p>
    <w:p w:rsidR="00711F58" w:rsidP="3937643B" w:rsidRDefault="00711F58" w14:paraId="7A0B663B" w14:textId="6551F900">
      <w:pPr>
        <w:pStyle w:val="Normal"/>
        <w:spacing w:line="240" w:lineRule="auto"/>
        <w:rPr>
          <w:rFonts w:ascii="Open Sans" w:hAnsi="Open Sans" w:eastAsia="Open Sans" w:cs="Open Sans"/>
          <w:color w:val="004888"/>
          <w:sz w:val="24"/>
          <w:szCs w:val="24"/>
        </w:rPr>
      </w:pPr>
    </w:p>
    <w:p w:rsidR="640FB308" w:rsidP="640FB308" w:rsidRDefault="640FB308" w14:paraId="4A7E4F57" w14:textId="3DB17361">
      <w:pPr>
        <w:pStyle w:val="Normal"/>
      </w:pPr>
      <w:r w:rsidRPr="640FB308" w:rsidR="640FB308">
        <w:rPr>
          <w:rFonts w:ascii="Open Sans" w:hAnsi="Open Sans" w:eastAsia="Open Sans" w:cs="Open Sans"/>
          <w:b w:val="1"/>
          <w:bCs w:val="1"/>
          <w:color w:val="004888"/>
          <w:sz w:val="24"/>
          <w:szCs w:val="24"/>
        </w:rPr>
        <w:t>Responsible to:</w:t>
      </w:r>
      <w:r w:rsidRPr="640FB308" w:rsidR="640FB308">
        <w:rPr>
          <w:rFonts w:ascii="Open Sans" w:hAnsi="Open Sans" w:eastAsia="Open Sans" w:cs="Open Sans"/>
          <w:color w:val="004888"/>
          <w:sz w:val="24"/>
          <w:szCs w:val="24"/>
        </w:rPr>
        <w:t xml:space="preserve"> Finance Manager</w:t>
      </w:r>
    </w:p>
    <w:p w:rsidR="00711F58" w:rsidP="6A5121D2" w:rsidRDefault="00711F58" w14:paraId="7A2CDAFC" w14:textId="4C1EB2A4">
      <w:pPr>
        <w:spacing w:line="240" w:lineRule="auto"/>
        <w:rPr>
          <w:rFonts w:ascii="Open Sans" w:hAnsi="Open Sans" w:eastAsia="Open Sans" w:cs="Open Sans"/>
          <w:color w:val="004888"/>
          <w:sz w:val="24"/>
          <w:szCs w:val="24"/>
        </w:rPr>
      </w:pPr>
    </w:p>
    <w:p w:rsidR="640FB308" w:rsidP="640FB308" w:rsidRDefault="640FB308" w14:paraId="1754EEB8" w14:textId="121AC530">
      <w:pPr>
        <w:pStyle w:val="Normal"/>
      </w:pPr>
      <w:r w:rsidRPr="640FB308" w:rsidR="640FB308">
        <w:rPr>
          <w:rFonts w:ascii="Open Sans" w:hAnsi="Open Sans" w:eastAsia="Open Sans" w:cs="Open Sans"/>
          <w:b w:val="1"/>
          <w:bCs w:val="1"/>
          <w:color w:val="004888"/>
          <w:sz w:val="24"/>
          <w:szCs w:val="24"/>
        </w:rPr>
        <w:t>Location:</w:t>
      </w:r>
      <w:r w:rsidRPr="640FB308" w:rsidR="640FB308">
        <w:rPr>
          <w:rFonts w:ascii="Open Sans" w:hAnsi="Open Sans" w:eastAsia="Open Sans" w:cs="Open Sans"/>
          <w:color w:val="004888"/>
          <w:sz w:val="24"/>
          <w:szCs w:val="24"/>
        </w:rPr>
        <w:t xml:space="preserve"> Can be fully remote.</w:t>
      </w:r>
    </w:p>
    <w:p w:rsidR="00711F58" w:rsidP="6A5121D2" w:rsidRDefault="00711F58" w14:paraId="3499CC31" w14:textId="2E3F7B35">
      <w:pPr>
        <w:spacing w:line="240" w:lineRule="auto"/>
        <w:rPr>
          <w:rFonts w:ascii="Open Sans" w:hAnsi="Open Sans" w:eastAsia="Open Sans" w:cs="Open Sans"/>
          <w:color w:val="004888"/>
          <w:sz w:val="24"/>
          <w:szCs w:val="24"/>
        </w:rPr>
      </w:pPr>
    </w:p>
    <w:p w:rsidR="00711F58" w:rsidP="6A5121D2" w:rsidRDefault="00711F58" w14:paraId="0A1CB1AF" w14:textId="161E82B6">
      <w:pPr>
        <w:spacing w:line="240" w:lineRule="auto"/>
        <w:rPr>
          <w:rFonts w:ascii="Open Sans" w:hAnsi="Open Sans" w:eastAsia="Open Sans" w:cs="Open Sans"/>
          <w:color w:val="004888"/>
          <w:sz w:val="24"/>
          <w:szCs w:val="24"/>
        </w:rPr>
      </w:pPr>
    </w:p>
    <w:p w:rsidR="5161D5FF" w:rsidP="5161D5FF" w:rsidRDefault="5161D5FF" w14:paraId="5D6B87AA" w14:textId="24EA2F2F">
      <w:pPr>
        <w:spacing w:line="240" w:lineRule="auto"/>
        <w:rPr>
          <w:rFonts w:ascii="Open Sans" w:hAnsi="Open Sans" w:eastAsia="Open Sans" w:cs="Open Sans"/>
          <w:color w:val="004888"/>
          <w:sz w:val="24"/>
          <w:szCs w:val="24"/>
        </w:rPr>
      </w:pPr>
    </w:p>
    <w:p w:rsidR="00711F58" w:rsidRDefault="006D02C6" w14:paraId="000000B0" w14:textId="77777777">
      <w:pPr>
        <w:widowControl w:val="0"/>
        <w:spacing w:after="640" w:line="240" w:lineRule="auto"/>
        <w:rPr>
          <w:rFonts w:ascii="Open Sans" w:hAnsi="Open Sans" w:eastAsia="Open Sans" w:cs="Open Sans"/>
          <w:b/>
          <w:color w:val="004888"/>
          <w:sz w:val="54"/>
          <w:szCs w:val="54"/>
        </w:rPr>
      </w:pPr>
      <w:r>
        <w:rPr>
          <w:rFonts w:ascii="Open Sans" w:hAnsi="Open Sans" w:eastAsia="Open Sans" w:cs="Open Sans"/>
          <w:b/>
          <w:noProof/>
          <w:color w:val="004888"/>
          <w:sz w:val="54"/>
          <w:szCs w:val="54"/>
        </w:rPr>
        <w:drawing>
          <wp:inline distT="19050" distB="19050" distL="19050" distR="19050" wp14:anchorId="497F431C" wp14:editId="07777777">
            <wp:extent cx="452438" cy="409348"/>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452438" cy="409348"/>
                    </a:xfrm>
                    <a:prstGeom prst="rect">
                      <a:avLst/>
                    </a:prstGeom>
                    <a:ln/>
                  </pic:spPr>
                </pic:pic>
              </a:graphicData>
            </a:graphic>
          </wp:inline>
        </w:drawing>
      </w:r>
      <w:r w:rsidRPr="6A5121D2">
        <w:rPr>
          <w:rFonts w:ascii="Open Sans" w:hAnsi="Open Sans" w:eastAsia="Open Sans" w:cs="Open Sans"/>
          <w:b/>
          <w:bCs/>
          <w:color w:val="004888"/>
          <w:sz w:val="54"/>
          <w:szCs w:val="54"/>
        </w:rPr>
        <w:t xml:space="preserve">  What we give our staff</w:t>
      </w:r>
    </w:p>
    <w:p w:rsidR="00711F58" w:rsidP="07071CA5" w:rsidRDefault="07071CA5" w14:paraId="78494E67" w14:textId="3990A07E">
      <w:pPr>
        <w:widowControl w:val="0"/>
        <w:spacing w:line="240" w:lineRule="auto"/>
        <w:rPr>
          <w:rFonts w:ascii="Open Sans" w:hAnsi="Open Sans" w:eastAsia="Open Sans" w:cs="Open Sans"/>
          <w:color w:val="004888"/>
          <w:sz w:val="24"/>
          <w:szCs w:val="24"/>
        </w:rPr>
      </w:pPr>
      <w:r w:rsidRPr="07071CA5">
        <w:rPr>
          <w:rFonts w:ascii="Open Sans" w:hAnsi="Open Sans" w:eastAsia="Open Sans" w:cs="Open Sans"/>
          <w:color w:val="004888"/>
          <w:sz w:val="24"/>
          <w:szCs w:val="24"/>
        </w:rPr>
        <w:t>Generous holiday entitlement:</w:t>
      </w:r>
    </w:p>
    <w:p w:rsidR="64CDD75E" w:rsidP="3651E304" w:rsidRDefault="64CDD75E" w14:paraId="6395A7FC" w14:textId="5AA07E78">
      <w:pPr>
        <w:widowControl w:val="0"/>
      </w:pPr>
      <w:r w:rsidRPr="3651E304" w:rsidR="64CDD75E">
        <w:rPr>
          <w:rFonts w:ascii="Open Sans" w:hAnsi="Open Sans" w:eastAsia="Open Sans" w:cs="Open Sans"/>
          <w:color w:val="004888"/>
          <w:sz w:val="24"/>
          <w:szCs w:val="24"/>
        </w:rPr>
        <w:t>25 days (full-time equivalent, excluding bank holidays)</w:t>
      </w:r>
    </w:p>
    <w:p w:rsidR="00711F58" w:rsidP="07071CA5" w:rsidRDefault="00711F58" w14:paraId="058CC8CD" w14:textId="3FA95E36">
      <w:pPr>
        <w:widowControl w:val="0"/>
        <w:rPr>
          <w:rFonts w:ascii="Open Sans" w:hAnsi="Open Sans" w:eastAsia="Open Sans" w:cs="Open Sans"/>
          <w:color w:val="004888"/>
          <w:sz w:val="24"/>
          <w:szCs w:val="24"/>
        </w:rPr>
      </w:pPr>
    </w:p>
    <w:p w:rsidR="00711F58" w:rsidP="07071CA5" w:rsidRDefault="07071CA5" w14:paraId="3BB309F4" w14:textId="51B1862C">
      <w:pPr>
        <w:widowControl w:val="0"/>
      </w:pPr>
      <w:r w:rsidRPr="0B90C7D7">
        <w:rPr>
          <w:rFonts w:ascii="Open Sans" w:hAnsi="Open Sans" w:eastAsia="Open Sans" w:cs="Open Sans"/>
          <w:color w:val="004888"/>
          <w:sz w:val="24"/>
          <w:szCs w:val="24"/>
        </w:rPr>
        <w:t>Long-service holiday</w:t>
      </w:r>
    </w:p>
    <w:p w:rsidR="64CDD75E" w:rsidP="3651E304" w:rsidRDefault="64CDD75E" w14:paraId="124A73D1" w14:textId="415112EB">
      <w:pPr>
        <w:widowControl w:val="0"/>
      </w:pPr>
      <w:r w:rsidRPr="3651E304" w:rsidR="64CDD75E">
        <w:rPr>
          <w:rFonts w:ascii="Open Sans" w:hAnsi="Open Sans" w:eastAsia="Open Sans" w:cs="Open Sans"/>
          <w:color w:val="004888"/>
          <w:sz w:val="24"/>
          <w:szCs w:val="24"/>
        </w:rPr>
        <w:t>Increase after 1 year of service by 1 day per year up to a maximum of 5 extra days.</w:t>
      </w:r>
    </w:p>
    <w:p w:rsidR="00711F58" w:rsidP="07071CA5" w:rsidRDefault="00711F58" w14:paraId="7D95E055" w14:textId="4841F2CB">
      <w:pPr>
        <w:widowControl w:val="0"/>
        <w:rPr>
          <w:rFonts w:ascii="Open Sans" w:hAnsi="Open Sans" w:eastAsia="Open Sans" w:cs="Open Sans"/>
          <w:color w:val="004888"/>
          <w:sz w:val="24"/>
          <w:szCs w:val="24"/>
        </w:rPr>
      </w:pPr>
    </w:p>
    <w:p w:rsidR="00711F58" w:rsidP="07071CA5" w:rsidRDefault="6A5121D2" w14:paraId="000000B2" w14:textId="5CC4D637">
      <w:pPr>
        <w:widowControl w:val="0"/>
        <w:rPr>
          <w:rFonts w:ascii="Open Sans" w:hAnsi="Open Sans" w:eastAsia="Open Sans" w:cs="Open Sans"/>
          <w:color w:val="004888"/>
          <w:sz w:val="24"/>
          <w:szCs w:val="24"/>
        </w:rPr>
      </w:pPr>
      <w:r w:rsidRPr="3937643B" w:rsidR="6A5121D2">
        <w:rPr>
          <w:rFonts w:ascii="Open Sans" w:hAnsi="Open Sans" w:eastAsia="Open Sans" w:cs="Open Sans"/>
          <w:color w:val="004888"/>
          <w:sz w:val="24"/>
          <w:szCs w:val="24"/>
        </w:rPr>
        <w:t xml:space="preserve">Flexible working practices </w:t>
      </w:r>
    </w:p>
    <w:p w:rsidR="6A5121D2" w:rsidP="6A5121D2" w:rsidRDefault="6A5121D2" w14:paraId="300B0A44" w14:textId="447F80D4">
      <w:pPr>
        <w:widowControl w:val="0"/>
        <w:rPr>
          <w:rFonts w:ascii="Open Sans" w:hAnsi="Open Sans" w:eastAsia="Open Sans" w:cs="Open Sans"/>
          <w:color w:val="004888"/>
          <w:sz w:val="24"/>
          <w:szCs w:val="24"/>
        </w:rPr>
      </w:pPr>
    </w:p>
    <w:p w:rsidR="6A5121D2" w:rsidP="6A5121D2" w:rsidRDefault="6A5121D2" w14:paraId="4D386C6E" w14:textId="2855AA1E">
      <w:pPr>
        <w:widowControl w:val="0"/>
        <w:rPr>
          <w:rFonts w:ascii="Open Sans" w:hAnsi="Open Sans" w:eastAsia="Open Sans" w:cs="Open Sans"/>
          <w:color w:val="004888"/>
          <w:sz w:val="24"/>
          <w:szCs w:val="24"/>
        </w:rPr>
      </w:pPr>
      <w:r w:rsidRPr="07071CA5">
        <w:rPr>
          <w:rFonts w:ascii="Open Sans" w:hAnsi="Open Sans" w:eastAsia="Open Sans" w:cs="Open Sans"/>
          <w:color w:val="004888"/>
          <w:sz w:val="24"/>
          <w:szCs w:val="24"/>
        </w:rPr>
        <w:t>Company pension scheme</w:t>
      </w:r>
    </w:p>
    <w:p w:rsidR="6A5121D2" w:rsidP="6A5121D2" w:rsidRDefault="6A5121D2" w14:paraId="5CD57C56" w14:textId="08B9A93E">
      <w:pPr>
        <w:widowControl w:val="0"/>
        <w:rPr>
          <w:rFonts w:ascii="Open Sans" w:hAnsi="Open Sans" w:eastAsia="Open Sans" w:cs="Open Sans"/>
          <w:color w:val="004888"/>
          <w:sz w:val="24"/>
          <w:szCs w:val="24"/>
        </w:rPr>
      </w:pPr>
    </w:p>
    <w:p w:rsidR="248C4457" w:rsidP="3937643B" w:rsidRDefault="248C4457" w14:paraId="31B2A2D5" w14:textId="67DBDA53">
      <w:pPr>
        <w:pStyle w:val="Normal"/>
        <w:widowControl w:val="0"/>
        <w:suppressLineNumbers w:val="0"/>
        <w:bidi w:val="0"/>
        <w:spacing w:before="0" w:beforeAutospacing="off" w:after="0" w:afterAutospacing="off" w:line="276" w:lineRule="auto"/>
        <w:ind w:left="0" w:right="0"/>
        <w:jc w:val="left"/>
      </w:pPr>
      <w:r w:rsidRPr="3937643B" w:rsidR="248C4457">
        <w:rPr>
          <w:rFonts w:ascii="Open Sans" w:hAnsi="Open Sans" w:eastAsia="Open Sans" w:cs="Open Sans"/>
          <w:color w:val="004888"/>
          <w:sz w:val="24"/>
          <w:szCs w:val="24"/>
        </w:rPr>
        <w:t>Paycare</w:t>
      </w:r>
      <w:r w:rsidRPr="3937643B" w:rsidR="248C4457">
        <w:rPr>
          <w:rFonts w:ascii="Open Sans" w:hAnsi="Open Sans" w:eastAsia="Open Sans" w:cs="Open Sans"/>
          <w:color w:val="004888"/>
          <w:sz w:val="24"/>
          <w:szCs w:val="24"/>
        </w:rPr>
        <w:t xml:space="preserve"> scheme</w:t>
      </w:r>
    </w:p>
    <w:p w:rsidR="6A5121D2" w:rsidP="6A5121D2" w:rsidRDefault="6A5121D2" w14:paraId="1BBC1655" w14:textId="52754BBA">
      <w:pPr>
        <w:widowControl w:val="0"/>
        <w:rPr>
          <w:rFonts w:ascii="Open Sans" w:hAnsi="Open Sans" w:eastAsia="Open Sans" w:cs="Open Sans"/>
          <w:color w:val="004888"/>
          <w:sz w:val="24"/>
          <w:szCs w:val="24"/>
        </w:rPr>
      </w:pPr>
    </w:p>
    <w:p w:rsidR="6A5121D2" w:rsidP="6A5121D2" w:rsidRDefault="6A5121D2" w14:paraId="15E26777" w14:textId="78DE03C6">
      <w:pPr>
        <w:widowControl w:val="0"/>
        <w:rPr>
          <w:rFonts w:ascii="Open Sans" w:hAnsi="Open Sans" w:eastAsia="Open Sans" w:cs="Open Sans"/>
          <w:color w:val="004888"/>
          <w:sz w:val="24"/>
          <w:szCs w:val="24"/>
        </w:rPr>
      </w:pPr>
      <w:r w:rsidRPr="640FB308" w:rsidR="5837B39B">
        <w:rPr>
          <w:rFonts w:ascii="Open Sans" w:hAnsi="Open Sans" w:eastAsia="Open Sans" w:cs="Open Sans"/>
          <w:color w:val="004888"/>
          <w:sz w:val="24"/>
          <w:szCs w:val="24"/>
        </w:rPr>
        <w:t xml:space="preserve">Ongoing training and development </w:t>
      </w:r>
      <w:proofErr w:type="gramStart"/>
      <w:r w:rsidRPr="640FB308" w:rsidR="5837B39B">
        <w:rPr>
          <w:rFonts w:ascii="Open Sans" w:hAnsi="Open Sans" w:eastAsia="Open Sans" w:cs="Open Sans"/>
          <w:color w:val="004888"/>
          <w:sz w:val="24"/>
          <w:szCs w:val="24"/>
        </w:rPr>
        <w:t>opportunities  –</w:t>
      </w:r>
      <w:proofErr w:type="gramEnd"/>
      <w:r w:rsidRPr="640FB308" w:rsidR="5837B39B">
        <w:rPr>
          <w:rFonts w:ascii="Open Sans" w:hAnsi="Open Sans" w:eastAsia="Open Sans" w:cs="Open Sans"/>
          <w:color w:val="004888"/>
          <w:sz w:val="24"/>
          <w:szCs w:val="24"/>
        </w:rPr>
        <w:t xml:space="preserve"> protected learning time</w:t>
      </w:r>
    </w:p>
    <w:p w:rsidR="640FB308" w:rsidP="640FB308" w:rsidRDefault="640FB308" w14:paraId="33A4DD13" w14:textId="6E66750B">
      <w:pPr>
        <w:pStyle w:val="Normal"/>
        <w:rPr>
          <w:rFonts w:ascii="Open Sans" w:hAnsi="Open Sans" w:eastAsia="Open Sans" w:cs="Open Sans"/>
          <w:b w:val="1"/>
          <w:bCs w:val="1"/>
          <w:color w:val="004888"/>
          <w:sz w:val="54"/>
          <w:szCs w:val="54"/>
        </w:rPr>
      </w:pPr>
    </w:p>
    <w:p w:rsidR="640FB308" w:rsidP="640FB308" w:rsidRDefault="640FB308" w14:paraId="5EA81379" w14:textId="4E5749D3">
      <w:pPr>
        <w:pStyle w:val="Normal"/>
      </w:pPr>
      <w:r w:rsidRPr="640FB308" w:rsidR="640FB308">
        <w:rPr>
          <w:rFonts w:ascii="Open Sans" w:hAnsi="Open Sans" w:eastAsia="Open Sans" w:cs="Open Sans"/>
          <w:b w:val="1"/>
          <w:bCs w:val="1"/>
          <w:color w:val="004888"/>
          <w:sz w:val="54"/>
          <w:szCs w:val="54"/>
        </w:rPr>
        <w:t>How to apply</w:t>
      </w:r>
    </w:p>
    <w:p w:rsidR="640FB308" w:rsidP="640FB308" w:rsidRDefault="640FB308" w14:paraId="16993874" w14:textId="2A41147D">
      <w:pPr>
        <w:pStyle w:val="Normal"/>
        <w:rPr>
          <w:rFonts w:ascii="Open Sans" w:hAnsi="Open Sans" w:eastAsia="Open Sans" w:cs="Open Sans"/>
          <w:b w:val="1"/>
          <w:bCs w:val="1"/>
          <w:color w:val="004888"/>
          <w:sz w:val="54"/>
          <w:szCs w:val="54"/>
        </w:rPr>
      </w:pPr>
    </w:p>
    <w:p w:rsidR="640FB308" w:rsidP="640FB308" w:rsidRDefault="640FB308" w14:paraId="2D2AEE5E" w14:textId="5CB93809">
      <w:pPr>
        <w:pStyle w:val="Normal"/>
      </w:pPr>
      <w:r w:rsidRPr="640FB308" w:rsidR="640FB308">
        <w:rPr>
          <w:rFonts w:ascii="Open Sans" w:hAnsi="Open Sans" w:eastAsia="Open Sans" w:cs="Open Sans"/>
          <w:color w:val="004888"/>
          <w:sz w:val="24"/>
          <w:szCs w:val="24"/>
        </w:rPr>
        <w:t xml:space="preserve">Please follow the application instructions supplied with the vacancy on our website here: </w:t>
      </w:r>
      <w:r w:rsidRPr="640FB308" w:rsidR="640FB308">
        <w:rPr>
          <w:rFonts w:ascii="Open Sans" w:hAnsi="Open Sans" w:eastAsia="Open Sans" w:cs="Open Sans"/>
          <w:color w:val="004888"/>
          <w:sz w:val="24"/>
          <w:szCs w:val="24"/>
        </w:rPr>
        <w:t xml:space="preserve">https://www.citizensadvicetelfordandthewrekin.org.uk/get-involved/work-with-us. </w:t>
      </w:r>
    </w:p>
    <w:p w:rsidR="640FB308" w:rsidP="640FB308" w:rsidRDefault="640FB308" w14:paraId="0EDCDC5D" w14:textId="440F0AB9">
      <w:pPr>
        <w:pStyle w:val="Normal"/>
        <w:rPr>
          <w:rFonts w:ascii="Open Sans" w:hAnsi="Open Sans" w:eastAsia="Open Sans" w:cs="Open Sans"/>
          <w:color w:val="004888"/>
          <w:sz w:val="24"/>
          <w:szCs w:val="24"/>
        </w:rPr>
      </w:pPr>
    </w:p>
    <w:p w:rsidR="640FB308" w:rsidP="640FB308" w:rsidRDefault="640FB308" w14:paraId="136DCB4A" w14:textId="08F4EC41">
      <w:pPr>
        <w:pStyle w:val="Normal"/>
      </w:pPr>
      <w:r w:rsidRPr="640FB308" w:rsidR="640FB308">
        <w:rPr>
          <w:rFonts w:ascii="Open Sans" w:hAnsi="Open Sans" w:eastAsia="Open Sans" w:cs="Open Sans"/>
          <w:color w:val="004888"/>
          <w:sz w:val="24"/>
          <w:szCs w:val="24"/>
        </w:rPr>
        <w:t xml:space="preserve">If you need the information in an alternative format or would like to discuss reasonable adjustments to the recruitment process, contact </w:t>
      </w:r>
      <w:hyperlink r:id="Reaaccb12d37c44f8">
        <w:r w:rsidRPr="640FB308" w:rsidR="640FB308">
          <w:rPr>
            <w:rStyle w:val="Hyperlink"/>
          </w:rPr>
          <w:t>recruitment@telfordcab.co.uk</w:t>
        </w:r>
      </w:hyperlink>
      <w:r w:rsidRPr="640FB308" w:rsidR="640FB308">
        <w:rPr>
          <w:rFonts w:ascii="Open Sans" w:hAnsi="Open Sans" w:eastAsia="Open Sans" w:cs="Open Sans"/>
          <w:color w:val="004888"/>
          <w:sz w:val="24"/>
          <w:szCs w:val="24"/>
        </w:rPr>
        <w:t>.</w:t>
      </w:r>
    </w:p>
    <w:p w:rsidR="640FB308" w:rsidP="640FB308" w:rsidRDefault="640FB308" w14:paraId="3D1CF7A6" w14:textId="7FFB7AE4">
      <w:pPr>
        <w:pStyle w:val="Normal"/>
        <w:rPr>
          <w:rFonts w:ascii="Open Sans" w:hAnsi="Open Sans" w:eastAsia="Open Sans" w:cs="Open Sans"/>
          <w:color w:val="004888"/>
          <w:sz w:val="24"/>
          <w:szCs w:val="24"/>
        </w:rPr>
      </w:pPr>
    </w:p>
    <w:p w:rsidR="640FB308" w:rsidP="640FB308" w:rsidRDefault="640FB308" w14:paraId="38B978C9" w14:textId="342D6349">
      <w:pPr>
        <w:pStyle w:val="Normal"/>
      </w:pPr>
      <w:r w:rsidRPr="640FB308" w:rsidR="640FB308">
        <w:rPr>
          <w:rFonts w:ascii="Open Sans" w:hAnsi="Open Sans" w:eastAsia="Open Sans" w:cs="Open Sans"/>
          <w:color w:val="004888"/>
          <w:sz w:val="24"/>
          <w:szCs w:val="24"/>
        </w:rPr>
        <w:t>Citizens Advice Telford and The Wrekin welcomes applications from people of all backgrounds and is committed to equality, diversity and inclusion.</w:t>
      </w:r>
    </w:p>
    <w:sectPr w:rsidR="00711F58">
      <w:footerReference w:type="default" r:id="rId18"/>
      <w:headerReference w:type="first" r:id="rId19"/>
      <w:pgSz w:w="11909" w:h="16834" w:orient="portrait"/>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1FBA" w:rsidRDefault="003A1FBA" w14:paraId="2C8555A5" w14:textId="77777777">
      <w:pPr>
        <w:spacing w:line="240" w:lineRule="auto"/>
      </w:pPr>
      <w:r>
        <w:separator/>
      </w:r>
    </w:p>
  </w:endnote>
  <w:endnote w:type="continuationSeparator" w:id="0">
    <w:p w:rsidR="003A1FBA" w:rsidRDefault="003A1FBA" w14:paraId="59AF7E5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1F58" w:rsidRDefault="006D02C6" w14:paraId="000000BB" w14:textId="459B8B59">
    <w:pPr>
      <w:rPr>
        <w:rFonts w:ascii="Open Sans" w:hAnsi="Open Sans" w:eastAsia="Open Sans" w:cs="Open Sans"/>
      </w:rPr>
    </w:pPr>
    <w:r>
      <w:rPr>
        <w:rFonts w:ascii="Open Sans" w:hAnsi="Open Sans" w:eastAsia="Open Sans" w:cs="Open Sans"/>
      </w:rPr>
      <w:fldChar w:fldCharType="begin"/>
    </w:r>
    <w:r>
      <w:rPr>
        <w:rFonts w:ascii="Open Sans" w:hAnsi="Open Sans" w:eastAsia="Open Sans" w:cs="Open Sans"/>
      </w:rPr>
      <w:instrText>PAGE</w:instrText>
    </w:r>
    <w:r>
      <w:rPr>
        <w:rFonts w:ascii="Open Sans" w:hAnsi="Open Sans" w:eastAsia="Open Sans" w:cs="Open Sans"/>
      </w:rPr>
      <w:fldChar w:fldCharType="separate"/>
    </w:r>
    <w:r w:rsidR="007C4127">
      <w:rPr>
        <w:rFonts w:ascii="Open Sans" w:hAnsi="Open Sans" w:eastAsia="Open Sans" w:cs="Open Sans"/>
        <w:noProof/>
      </w:rPr>
      <w:t>1</w:t>
    </w:r>
    <w:r>
      <w:rPr>
        <w:rFonts w:ascii="Open Sans" w:hAnsi="Open Sans" w:eastAsia="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1FBA" w:rsidRDefault="003A1FBA" w14:paraId="6108C82D" w14:textId="77777777">
      <w:pPr>
        <w:spacing w:line="240" w:lineRule="auto"/>
      </w:pPr>
      <w:r>
        <w:separator/>
      </w:r>
    </w:p>
  </w:footnote>
  <w:footnote w:type="continuationSeparator" w:id="0">
    <w:p w:rsidR="003A1FBA" w:rsidRDefault="003A1FBA" w14:paraId="3CED878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1F58" w:rsidP="007C4127" w:rsidRDefault="00711F58" w14:paraId="000000B9" w14:textId="45691224">
    <w:pPr>
      <w:ind w:left="720"/>
      <w:rPr>
        <w:rFonts w:ascii="Open Sans" w:hAnsi="Open Sans" w:eastAsia="Open Sans" w:cs="Open Sans"/>
        <w:color w:val="004888"/>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6B73C"/>
    <w:multiLevelType w:val="multilevel"/>
    <w:tmpl w:val="5E346E5E"/>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 w15:restartNumberingAfterBreak="0">
    <w:nsid w:val="229C9609"/>
    <w:multiLevelType w:val="multilevel"/>
    <w:tmpl w:val="EE7E0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7E8BD3"/>
    <w:multiLevelType w:val="multilevel"/>
    <w:tmpl w:val="82322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F51CE1"/>
    <w:multiLevelType w:val="multilevel"/>
    <w:tmpl w:val="E91EC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4601750">
    <w:abstractNumId w:val="0"/>
  </w:num>
  <w:num w:numId="2" w16cid:durableId="661007848">
    <w:abstractNumId w:val="1"/>
  </w:num>
  <w:num w:numId="3" w16cid:durableId="1104958912">
    <w:abstractNumId w:val="3"/>
  </w:num>
  <w:num w:numId="4" w16cid:durableId="13684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58"/>
    <w:rsid w:val="0008548F"/>
    <w:rsid w:val="003A1FBA"/>
    <w:rsid w:val="004D0079"/>
    <w:rsid w:val="004F2B5A"/>
    <w:rsid w:val="005377BC"/>
    <w:rsid w:val="006D02C6"/>
    <w:rsid w:val="00711F58"/>
    <w:rsid w:val="00750BA3"/>
    <w:rsid w:val="007C4127"/>
    <w:rsid w:val="008F5F44"/>
    <w:rsid w:val="00B63BD7"/>
    <w:rsid w:val="00C34951"/>
    <w:rsid w:val="00D12F9E"/>
    <w:rsid w:val="00F847C2"/>
    <w:rsid w:val="01E7ACA6"/>
    <w:rsid w:val="0219FF49"/>
    <w:rsid w:val="027BE337"/>
    <w:rsid w:val="029B965E"/>
    <w:rsid w:val="02DF848F"/>
    <w:rsid w:val="035F57E6"/>
    <w:rsid w:val="03CF7BE3"/>
    <w:rsid w:val="053BCD11"/>
    <w:rsid w:val="05592599"/>
    <w:rsid w:val="067D4C7A"/>
    <w:rsid w:val="07071CA5"/>
    <w:rsid w:val="08736DD3"/>
    <w:rsid w:val="0A66BBE3"/>
    <w:rsid w:val="0A89CCD3"/>
    <w:rsid w:val="0B0890CD"/>
    <w:rsid w:val="0B90C7D7"/>
    <w:rsid w:val="0BAEA5FD"/>
    <w:rsid w:val="0BCD44BF"/>
    <w:rsid w:val="0D254D21"/>
    <w:rsid w:val="0F46E997"/>
    <w:rsid w:val="0F59CD5B"/>
    <w:rsid w:val="0F59CD5B"/>
    <w:rsid w:val="101FC9EF"/>
    <w:rsid w:val="11475B84"/>
    <w:rsid w:val="1223D01A"/>
    <w:rsid w:val="12749879"/>
    <w:rsid w:val="1374D6FC"/>
    <w:rsid w:val="13D15940"/>
    <w:rsid w:val="14A54CBF"/>
    <w:rsid w:val="15E05B94"/>
    <w:rsid w:val="16AA1153"/>
    <w:rsid w:val="16AF289C"/>
    <w:rsid w:val="17252DF5"/>
    <w:rsid w:val="17422E21"/>
    <w:rsid w:val="19DBE31B"/>
    <w:rsid w:val="1A7F8E6B"/>
    <w:rsid w:val="1A7F8E6B"/>
    <w:rsid w:val="1CF39C53"/>
    <w:rsid w:val="1D0F3DB2"/>
    <w:rsid w:val="1DDE4462"/>
    <w:rsid w:val="1EAF543E"/>
    <w:rsid w:val="1EE7984A"/>
    <w:rsid w:val="1F2C8597"/>
    <w:rsid w:val="2004E555"/>
    <w:rsid w:val="2037A521"/>
    <w:rsid w:val="204B249F"/>
    <w:rsid w:val="208368AB"/>
    <w:rsid w:val="20B71EF7"/>
    <w:rsid w:val="21C98678"/>
    <w:rsid w:val="2277E2DE"/>
    <w:rsid w:val="237FD69D"/>
    <w:rsid w:val="23C39E9C"/>
    <w:rsid w:val="246308D6"/>
    <w:rsid w:val="248C4457"/>
    <w:rsid w:val="24ECBCC2"/>
    <w:rsid w:val="24ECBCC2"/>
    <w:rsid w:val="259A8B8C"/>
    <w:rsid w:val="2629EC80"/>
    <w:rsid w:val="26F64197"/>
    <w:rsid w:val="27434456"/>
    <w:rsid w:val="27C8EEA7"/>
    <w:rsid w:val="29E862E6"/>
    <w:rsid w:val="2AFD5DA3"/>
    <w:rsid w:val="2BBFBBA6"/>
    <w:rsid w:val="2D8CF0F7"/>
    <w:rsid w:val="2E337194"/>
    <w:rsid w:val="2E4580BC"/>
    <w:rsid w:val="2E518383"/>
    <w:rsid w:val="2EFB4FA3"/>
    <w:rsid w:val="2F1FF23E"/>
    <w:rsid w:val="2F36DE6A"/>
    <w:rsid w:val="2F68D628"/>
    <w:rsid w:val="2F6CF6EB"/>
    <w:rsid w:val="2FA5BB7D"/>
    <w:rsid w:val="3023132C"/>
    <w:rsid w:val="31F186D2"/>
    <w:rsid w:val="33127B38"/>
    <w:rsid w:val="338D5733"/>
    <w:rsid w:val="33CD42A0"/>
    <w:rsid w:val="342DEF83"/>
    <w:rsid w:val="34C4F02A"/>
    <w:rsid w:val="35254B84"/>
    <w:rsid w:val="35BAFDA1"/>
    <w:rsid w:val="36258DBB"/>
    <w:rsid w:val="363B20E4"/>
    <w:rsid w:val="363B20E4"/>
    <w:rsid w:val="363C8215"/>
    <w:rsid w:val="363C94E4"/>
    <w:rsid w:val="363C94E4"/>
    <w:rsid w:val="3647982E"/>
    <w:rsid w:val="3651E304"/>
    <w:rsid w:val="37FC90EC"/>
    <w:rsid w:val="3806A793"/>
    <w:rsid w:val="3856D94C"/>
    <w:rsid w:val="38CDAB60"/>
    <w:rsid w:val="3937643B"/>
    <w:rsid w:val="39440620"/>
    <w:rsid w:val="3958CBE7"/>
    <w:rsid w:val="39D3C288"/>
    <w:rsid w:val="3A23E90D"/>
    <w:rsid w:val="3A6B73FF"/>
    <w:rsid w:val="3ABE2211"/>
    <w:rsid w:val="3ABE2211"/>
    <w:rsid w:val="3AE2C545"/>
    <w:rsid w:val="3B1B0951"/>
    <w:rsid w:val="3BBAB873"/>
    <w:rsid w:val="3CBD8B76"/>
    <w:rsid w:val="3D435DEB"/>
    <w:rsid w:val="3D830E46"/>
    <w:rsid w:val="3DBF7253"/>
    <w:rsid w:val="3EC61AD0"/>
    <w:rsid w:val="3EE583E5"/>
    <w:rsid w:val="3FF4C634"/>
    <w:rsid w:val="4032A815"/>
    <w:rsid w:val="4057EF42"/>
    <w:rsid w:val="43F9169D"/>
    <w:rsid w:val="44751226"/>
    <w:rsid w:val="44B845D2"/>
    <w:rsid w:val="44C1EB97"/>
    <w:rsid w:val="455DCCA2"/>
    <w:rsid w:val="45E99015"/>
    <w:rsid w:val="465DBBF8"/>
    <w:rsid w:val="46609C74"/>
    <w:rsid w:val="49814FF2"/>
    <w:rsid w:val="49814FF2"/>
    <w:rsid w:val="49C013E8"/>
    <w:rsid w:val="49D3754A"/>
    <w:rsid w:val="49F30620"/>
    <w:rsid w:val="4A678DD8"/>
    <w:rsid w:val="4B4FCBD7"/>
    <w:rsid w:val="4BCF3D7A"/>
    <w:rsid w:val="4C6DF05E"/>
    <w:rsid w:val="4D8C136A"/>
    <w:rsid w:val="4DB313DA"/>
    <w:rsid w:val="4DE8047F"/>
    <w:rsid w:val="4E39A1DF"/>
    <w:rsid w:val="4EDA0ADE"/>
    <w:rsid w:val="4F43CE15"/>
    <w:rsid w:val="4F468D2F"/>
    <w:rsid w:val="4FD158F4"/>
    <w:rsid w:val="500F2769"/>
    <w:rsid w:val="501670FB"/>
    <w:rsid w:val="5143703E"/>
    <w:rsid w:val="5161D5FF"/>
    <w:rsid w:val="52395B57"/>
    <w:rsid w:val="52C460DA"/>
    <w:rsid w:val="52DF409F"/>
    <w:rsid w:val="5385FCA3"/>
    <w:rsid w:val="5519DD2A"/>
    <w:rsid w:val="551F771E"/>
    <w:rsid w:val="55B30F99"/>
    <w:rsid w:val="574EDFFA"/>
    <w:rsid w:val="577AAAC1"/>
    <w:rsid w:val="5797D1FD"/>
    <w:rsid w:val="5837B39B"/>
    <w:rsid w:val="58512DFA"/>
    <w:rsid w:val="5A9F0912"/>
    <w:rsid w:val="5B5AB895"/>
    <w:rsid w:val="5BBA0FA0"/>
    <w:rsid w:val="5BBA0FA0"/>
    <w:rsid w:val="5C2582E3"/>
    <w:rsid w:val="5E17D266"/>
    <w:rsid w:val="5E714E38"/>
    <w:rsid w:val="5FF38390"/>
    <w:rsid w:val="6044E5B8"/>
    <w:rsid w:val="6148F185"/>
    <w:rsid w:val="615CBCBF"/>
    <w:rsid w:val="63181FA4"/>
    <w:rsid w:val="635E45F5"/>
    <w:rsid w:val="640FB308"/>
    <w:rsid w:val="647ABB42"/>
    <w:rsid w:val="64CDD75E"/>
    <w:rsid w:val="658A3521"/>
    <w:rsid w:val="659FC6D2"/>
    <w:rsid w:val="666337C0"/>
    <w:rsid w:val="66ECF1E1"/>
    <w:rsid w:val="6716D914"/>
    <w:rsid w:val="679A71F0"/>
    <w:rsid w:val="696C9373"/>
    <w:rsid w:val="697D242D"/>
    <w:rsid w:val="69B2E25A"/>
    <w:rsid w:val="6A5121D2"/>
    <w:rsid w:val="6AA42C6A"/>
    <w:rsid w:val="6B3B9679"/>
    <w:rsid w:val="6BA6DEB6"/>
    <w:rsid w:val="6C04C9FB"/>
    <w:rsid w:val="6C637296"/>
    <w:rsid w:val="6C637296"/>
    <w:rsid w:val="6C6F7BFE"/>
    <w:rsid w:val="6CD27944"/>
    <w:rsid w:val="6DBA3B57"/>
    <w:rsid w:val="6DEA683B"/>
    <w:rsid w:val="6DEA683B"/>
    <w:rsid w:val="6E3C8BC7"/>
    <w:rsid w:val="6E3C8BC7"/>
    <w:rsid w:val="6F263124"/>
    <w:rsid w:val="6FD2AAC5"/>
    <w:rsid w:val="70BF12C1"/>
    <w:rsid w:val="70CC29B3"/>
    <w:rsid w:val="70FAAB33"/>
    <w:rsid w:val="72993AAE"/>
    <w:rsid w:val="751B36A1"/>
    <w:rsid w:val="751E30BE"/>
    <w:rsid w:val="756F4DFB"/>
    <w:rsid w:val="757C07D8"/>
    <w:rsid w:val="76814910"/>
    <w:rsid w:val="77865968"/>
    <w:rsid w:val="77F1E1B4"/>
    <w:rsid w:val="7862570D"/>
    <w:rsid w:val="78CA24A6"/>
    <w:rsid w:val="79336EAF"/>
    <w:rsid w:val="797535D7"/>
    <w:rsid w:val="79DA637C"/>
    <w:rsid w:val="7AF995D1"/>
    <w:rsid w:val="7AFB3E61"/>
    <w:rsid w:val="7B586093"/>
    <w:rsid w:val="7BF827F8"/>
    <w:rsid w:val="7C01C568"/>
    <w:rsid w:val="7C276743"/>
    <w:rsid w:val="7C3449BE"/>
    <w:rsid w:val="7C970EC2"/>
    <w:rsid w:val="7EC42214"/>
    <w:rsid w:val="7F180EBB"/>
    <w:rsid w:val="7F49E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583C"/>
  <w15:docId w15:val="{74C7AD0A-7DF2-4CA6-9278-1E8CFAD1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C4127"/>
    <w:pPr>
      <w:tabs>
        <w:tab w:val="center" w:pos="4513"/>
        <w:tab w:val="right" w:pos="9026"/>
      </w:tabs>
      <w:spacing w:line="240" w:lineRule="auto"/>
    </w:pPr>
  </w:style>
  <w:style w:type="character" w:styleId="HeaderChar" w:customStyle="1">
    <w:name w:val="Header Char"/>
    <w:basedOn w:val="DefaultParagraphFont"/>
    <w:link w:val="Header"/>
    <w:uiPriority w:val="99"/>
    <w:rsid w:val="007C4127"/>
  </w:style>
  <w:style w:type="paragraph" w:styleId="Footer">
    <w:name w:val="footer"/>
    <w:basedOn w:val="Normal"/>
    <w:link w:val="FooterChar"/>
    <w:uiPriority w:val="99"/>
    <w:unhideWhenUsed/>
    <w:rsid w:val="007C4127"/>
    <w:pPr>
      <w:tabs>
        <w:tab w:val="center" w:pos="4513"/>
        <w:tab w:val="right" w:pos="9026"/>
      </w:tabs>
      <w:spacing w:line="240" w:lineRule="auto"/>
    </w:pPr>
  </w:style>
  <w:style w:type="character" w:styleId="FooterChar" w:customStyle="1">
    <w:name w:val="Footer Char"/>
    <w:basedOn w:val="DefaultParagraphFont"/>
    <w:link w:val="Footer"/>
    <w:uiPriority w:val="99"/>
    <w:rsid w:val="007C4127"/>
  </w:style>
  <w:style w:type="character" w:styleId="Hyperlink">
    <w:uiPriority w:val="99"/>
    <w:name w:val="Hyperlink"/>
    <w:basedOn w:val="DefaultParagraphFont"/>
    <w:unhideWhenUsed/>
    <w:rsid w:val="3937643B"/>
    <w:rPr>
      <w:color w:val="0000FF"/>
      <w:u w:val="single"/>
    </w:rPr>
  </w:style>
  <w:style w:type="paragraph" w:styleId="ListParagraph">
    <w:uiPriority w:val="34"/>
    <w:name w:val="List Paragraph"/>
    <w:basedOn w:val="Normal"/>
    <w:qFormat/>
    <w:rsid w:val="640FB30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png"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a.png" Id="rId799599581" /><Relationship Type="http://schemas.openxmlformats.org/officeDocument/2006/relationships/hyperlink" Target="mailto:recruitment@telfordcab.co.uk" TargetMode="External" Id="Reaaccb12d37c44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28</AccountId>
        <AccountType/>
      </UserInfo>
      <UserInfo>
        <DisplayName>Alison  Richards</DisplayName>
        <AccountId>20</AccountId>
        <AccountType/>
      </UserInfo>
      <UserInfo>
        <DisplayName>Jonathan Potts</DisplayName>
        <AccountId>45</AccountId>
        <AccountType/>
      </UserInfo>
    </SharedWithUsers>
    <lcf76f155ced4ddcb4097134ff3c332f xmlns="a815bb10-6b89-4000-baa5-e4a92457095b">
      <Terms xmlns="http://schemas.microsoft.com/office/infopath/2007/PartnerControls"/>
    </lcf76f155ced4ddcb4097134ff3c332f>
    <TaxCatchAll xmlns="90747810-fa30-4e08-8122-1e89d97d97e9" xsi:nil="true"/>
    <DestructionDate xmlns="a815bb10-6b89-4000-baa5-e4a9245709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6A9D1-24D9-4ADA-A45D-C91ADE8D4200}">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78ebaa09-b6fa-4aec-82fb-e2eb8144cbb4"/>
    <ds:schemaRef ds:uri="http://purl.org/dc/elements/1.1/"/>
    <ds:schemaRef ds:uri="http://schemas.microsoft.com/office/2006/metadata/properties"/>
    <ds:schemaRef ds:uri="f5f24307-88c7-45e4-82ec-bcb49edbb0ff"/>
    <ds:schemaRef ds:uri="http://www.w3.org/XML/1998/namespace"/>
    <ds:schemaRef ds:uri="http://purl.org/dc/terms/"/>
  </ds:schemaRefs>
</ds:datastoreItem>
</file>

<file path=customXml/itemProps2.xml><?xml version="1.0" encoding="utf-8"?>
<ds:datastoreItem xmlns:ds="http://schemas.openxmlformats.org/officeDocument/2006/customXml" ds:itemID="{4A814484-13B0-44F0-BE77-3BD2110CC05F}"/>
</file>

<file path=customXml/itemProps3.xml><?xml version="1.0" encoding="utf-8"?>
<ds:datastoreItem xmlns:ds="http://schemas.openxmlformats.org/officeDocument/2006/customXml" ds:itemID="{15775D89-9047-4DD6-A42C-3205C6E527C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Tonks</cp:lastModifiedBy>
  <cp:revision>6</cp:revision>
  <dcterms:created xsi:type="dcterms:W3CDTF">2022-08-11T07:33:00Z</dcterms:created>
  <dcterms:modified xsi:type="dcterms:W3CDTF">2026-09-22T15:22:45Z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MediaServiceImageTags">
    <vt:lpwstr/>
  </property>
  <property fmtid="{D5CDD505-2E9C-101B-9397-08002B2CF9AE}" pid="4" name="docLang">
    <vt:lpwstr>en</vt:lpwstr>
  </property>
</Properties>
</file>